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Amendment No.0</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FLOWSERVE CORP</w:t>
      </w:r>
    </w:p>
    <w:p>
      <w:pPr>
        <w:spacing w:after="0" w:line="238" w:lineRule="auto"/>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Cusip #34354P105</w:t>
      </w:r>
    </w:p>
    <w:p>
      <w:pPr>
        <w:spacing w:after="0"/>
        <w:rPr>
          <w:sz w:val="20"/>
          <w:szCs w:val="20"/>
          <w:color w:val="auto"/>
        </w:rPr>
      </w:pPr>
      <w:r>
        <w:rPr>
          <w:rFonts w:ascii="Courier New" w:cs="Courier New" w:eastAsia="Courier New" w:hAnsi="Courier New"/>
          <w:sz w:val="18"/>
          <w:szCs w:val="18"/>
          <w:color w:val="auto"/>
        </w:rPr>
        <w:t>Check the appropriate box to designate the rule pursuant to which this</w:t>
      </w:r>
    </w:p>
    <w:p>
      <w:pPr>
        <w:spacing w:after="0" w:line="238" w:lineRule="auto"/>
        <w:rPr>
          <w:sz w:val="20"/>
          <w:szCs w:val="20"/>
          <w:color w:val="auto"/>
        </w:rPr>
      </w:pPr>
      <w:r>
        <w:rPr>
          <w:rFonts w:ascii="Courier New" w:cs="Courier New" w:eastAsia="Courier New" w:hAnsi="Courier New"/>
          <w:sz w:val="18"/>
          <w:szCs w:val="18"/>
          <w:color w:val="auto"/>
        </w:rPr>
        <w:t>Schedule is filed:</w:t>
      </w:r>
    </w:p>
    <w:p>
      <w:pPr>
        <w:jc w:val="both"/>
        <w:ind w:right="8339" w:firstLine="8"/>
        <w:spacing w:after="0" w:line="323"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46"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Cusip #34354P105</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1: Reporting Person - FMR LLC</w:t>
      </w:r>
    </w:p>
    <w:p>
      <w:pPr>
        <w:spacing w:after="0"/>
        <w:tabs>
          <w:tab w:leader="none" w:pos="1360" w:val="left"/>
        </w:tabs>
        <w:rPr>
          <w:sz w:val="20"/>
          <w:szCs w:val="20"/>
          <w:color w:val="auto"/>
        </w:rPr>
      </w:pPr>
      <w:r>
        <w:rPr>
          <w:rFonts w:ascii="Courier New" w:cs="Courier New" w:eastAsia="Courier New" w:hAnsi="Courier New"/>
          <w:sz w:val="18"/>
          <w:szCs w:val="18"/>
          <w:color w:val="auto"/>
        </w:rPr>
        <w:t>Item 2: (a)</w:t>
      </w:r>
      <w:r>
        <w:rPr>
          <w:sz w:val="20"/>
          <w:szCs w:val="20"/>
          <w:color w:val="auto"/>
        </w:rPr>
        <w:tab/>
      </w:r>
      <w:r>
        <w:rPr>
          <w:rFonts w:ascii="Courier New" w:cs="Courier New" w:eastAsia="Courier New" w:hAnsi="Courier New"/>
          <w:sz w:val="16"/>
          <w:szCs w:val="16"/>
          <w:color w:val="auto"/>
        </w:rPr>
        <w:t>[ ]</w:t>
      </w:r>
    </w:p>
    <w:p>
      <w:pPr>
        <w:jc w:val="both"/>
        <w:ind w:right="8239" w:firstLine="850"/>
        <w:spacing w:after="0" w:line="268" w:lineRule="auto"/>
        <w:tabs>
          <w:tab w:leader="none" w:pos="1369"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 ] Item 4: Delaware Item 5: 12,948,955 Item 6: 0</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7: 13,106,191</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8: 0</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9: 13,106,191</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11: 10.031%</w:t>
      </w:r>
    </w:p>
    <w:p>
      <w:pPr>
        <w:spacing w:after="0"/>
        <w:rPr>
          <w:rFonts w:ascii="Courier New" w:cs="Courier New" w:eastAsia="Courier New" w:hAnsi="Courier New"/>
          <w:sz w:val="16"/>
          <w:szCs w:val="16"/>
          <w:color w:val="auto"/>
        </w:rPr>
      </w:pPr>
      <w:r>
        <w:rPr>
          <w:rFonts w:ascii="Courier New" w:cs="Courier New" w:eastAsia="Courier New" w:hAnsi="Courier New"/>
          <w:sz w:val="18"/>
          <w:szCs w:val="18"/>
          <w:color w:val="auto"/>
        </w:rPr>
        <w:t>Item 12: HC</w:t>
      </w:r>
    </w:p>
    <w:p>
      <w:pPr>
        <w:spacing w:after="0" w:line="16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Cusip #34354P105</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1: Reporting Person - Abigail P. Johnson</w:t>
      </w:r>
    </w:p>
    <w:p>
      <w:pPr>
        <w:spacing w:after="0"/>
        <w:tabs>
          <w:tab w:leader="none" w:pos="1360" w:val="left"/>
        </w:tabs>
        <w:rPr>
          <w:sz w:val="20"/>
          <w:szCs w:val="20"/>
          <w:color w:val="auto"/>
        </w:rPr>
      </w:pPr>
      <w:r>
        <w:rPr>
          <w:rFonts w:ascii="Courier New" w:cs="Courier New" w:eastAsia="Courier New" w:hAnsi="Courier New"/>
          <w:sz w:val="18"/>
          <w:szCs w:val="18"/>
          <w:color w:val="auto"/>
        </w:rPr>
        <w:t>Item 2: (a)</w:t>
      </w:r>
      <w:r>
        <w:rPr>
          <w:sz w:val="20"/>
          <w:szCs w:val="20"/>
          <w:color w:val="auto"/>
        </w:rPr>
        <w:tab/>
      </w:r>
      <w:r>
        <w:rPr>
          <w:rFonts w:ascii="Courier New" w:cs="Courier New" w:eastAsia="Courier New" w:hAnsi="Courier New"/>
          <w:sz w:val="16"/>
          <w:szCs w:val="16"/>
          <w:color w:val="auto"/>
        </w:rPr>
        <w:t>[ ]</w:t>
      </w:r>
    </w:p>
    <w:p>
      <w:pPr>
        <w:ind w:left="1380" w:hanging="530"/>
        <w:spacing w:after="0" w:line="238" w:lineRule="auto"/>
        <w:tabs>
          <w:tab w:leader="none" w:pos="138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t>
      </w:r>
    </w:p>
    <w:p>
      <w:pPr>
        <w:spacing w:after="0"/>
        <w:rPr>
          <w:sz w:val="20"/>
          <w:szCs w:val="20"/>
          <w:color w:val="auto"/>
        </w:rPr>
      </w:pPr>
      <w:r>
        <w:rPr>
          <w:rFonts w:ascii="Courier New" w:cs="Courier New" w:eastAsia="Courier New" w:hAnsi="Courier New"/>
          <w:sz w:val="18"/>
          <w:szCs w:val="18"/>
          <w:color w:val="auto"/>
        </w:rPr>
        <w:t>Item 4: United States of America</w:t>
      </w:r>
    </w:p>
    <w:p>
      <w:pPr>
        <w:spacing w:after="0" w:line="238" w:lineRule="auto"/>
        <w:rPr>
          <w:sz w:val="20"/>
          <w:szCs w:val="20"/>
          <w:color w:val="auto"/>
        </w:rPr>
      </w:pPr>
      <w:r>
        <w:rPr>
          <w:rFonts w:ascii="Courier New" w:cs="Courier New" w:eastAsia="Courier New" w:hAnsi="Courier New"/>
          <w:sz w:val="18"/>
          <w:szCs w:val="18"/>
          <w:color w:val="auto"/>
        </w:rPr>
        <w:t>Item 5: 0</w:t>
      </w:r>
    </w:p>
    <w:p>
      <w:pPr>
        <w:spacing w:after="0" w:line="238" w:lineRule="auto"/>
        <w:rPr>
          <w:sz w:val="20"/>
          <w:szCs w:val="20"/>
          <w:color w:val="auto"/>
        </w:rPr>
      </w:pPr>
      <w:r>
        <w:rPr>
          <w:rFonts w:ascii="Courier New" w:cs="Courier New" w:eastAsia="Courier New" w:hAnsi="Courier New"/>
          <w:sz w:val="18"/>
          <w:szCs w:val="18"/>
          <w:color w:val="auto"/>
        </w:rPr>
        <w:t>Item 6: 0</w:t>
      </w:r>
    </w:p>
    <w:p>
      <w:pPr>
        <w:spacing w:after="0"/>
        <w:rPr>
          <w:sz w:val="20"/>
          <w:szCs w:val="20"/>
          <w:color w:val="auto"/>
        </w:rPr>
      </w:pPr>
      <w:r>
        <w:rPr>
          <w:rFonts w:ascii="Courier New" w:cs="Courier New" w:eastAsia="Courier New" w:hAnsi="Courier New"/>
          <w:sz w:val="18"/>
          <w:szCs w:val="18"/>
          <w:color w:val="auto"/>
        </w:rPr>
        <w:t>Item 7: 13,106,191</w:t>
      </w:r>
    </w:p>
    <w:p>
      <w:pPr>
        <w:spacing w:after="0" w:line="238" w:lineRule="auto"/>
        <w:rPr>
          <w:sz w:val="20"/>
          <w:szCs w:val="20"/>
          <w:color w:val="auto"/>
        </w:rPr>
      </w:pPr>
      <w:r>
        <w:rPr>
          <w:rFonts w:ascii="Courier New" w:cs="Courier New" w:eastAsia="Courier New" w:hAnsi="Courier New"/>
          <w:sz w:val="18"/>
          <w:szCs w:val="18"/>
          <w:color w:val="auto"/>
        </w:rPr>
        <w:t>Item 8: 0</w:t>
      </w:r>
    </w:p>
    <w:p>
      <w:pPr>
        <w:spacing w:after="0" w:line="238" w:lineRule="auto"/>
        <w:rPr>
          <w:sz w:val="20"/>
          <w:szCs w:val="20"/>
          <w:color w:val="auto"/>
        </w:rPr>
      </w:pPr>
      <w:r>
        <w:rPr>
          <w:rFonts w:ascii="Courier New" w:cs="Courier New" w:eastAsia="Courier New" w:hAnsi="Courier New"/>
          <w:sz w:val="18"/>
          <w:szCs w:val="18"/>
          <w:color w:val="auto"/>
        </w:rPr>
        <w:t>Item 9: 13,106,191</w:t>
      </w:r>
    </w:p>
    <w:p>
      <w:pPr>
        <w:spacing w:after="0"/>
        <w:rPr>
          <w:sz w:val="20"/>
          <w:szCs w:val="20"/>
          <w:color w:val="auto"/>
        </w:rPr>
      </w:pPr>
      <w:r>
        <w:rPr>
          <w:rFonts w:ascii="Courier New" w:cs="Courier New" w:eastAsia="Courier New" w:hAnsi="Courier New"/>
          <w:sz w:val="18"/>
          <w:szCs w:val="18"/>
          <w:color w:val="auto"/>
        </w:rPr>
        <w:t>Item 11: 10.031%</w:t>
      </w:r>
    </w:p>
    <w:p>
      <w:pPr>
        <w:spacing w:after="0"/>
        <w:rPr>
          <w:sz w:val="20"/>
          <w:szCs w:val="20"/>
          <w:color w:val="auto"/>
        </w:rPr>
      </w:pPr>
      <w:r>
        <w:rPr>
          <w:rFonts w:ascii="Courier New" w:cs="Courier New" w:eastAsia="Courier New" w:hAnsi="Courier New"/>
          <w:sz w:val="18"/>
          <w:szCs w:val="18"/>
          <w:color w:val="auto"/>
        </w:rPr>
        <w:t>Item 12: IN</w:t>
      </w:r>
    </w:p>
    <w:p>
      <w:pPr>
        <w:spacing w:after="0" w:line="200" w:lineRule="exact"/>
        <w:rPr>
          <w:sz w:val="24"/>
          <w:szCs w:val="24"/>
          <w:color w:val="auto"/>
        </w:rPr>
      </w:pPr>
    </w:p>
    <w:p>
      <w:pPr>
        <w:spacing w:after="0" w:line="374"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FLOWSERVE CORP</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5215 N. O'Connor Blvd., Suite 700</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Irving, TX 75039</w:t>
      </w:r>
    </w:p>
    <w:p>
      <w:pPr>
        <w:spacing w:after="0"/>
        <w:rPr>
          <w:sz w:val="20"/>
          <w:szCs w:val="20"/>
          <w:color w:val="auto"/>
        </w:rPr>
      </w:pPr>
      <w:r>
        <w:rPr>
          <w:rFonts w:ascii="Courier New" w:cs="Courier New" w:eastAsia="Courier New" w:hAnsi="Courier New"/>
          <w:sz w:val="18"/>
          <w:szCs w:val="18"/>
          <w:color w:val="auto"/>
        </w:rPr>
        <w:t>USA</w:t>
      </w:r>
    </w:p>
    <w:p>
      <w:pPr>
        <w:spacing w:after="0" w:line="16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2(a). Name of Person Filing: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FMR LLC</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2(b). Address or Principal Business Office or, if None, Residence:</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245 Summer Street, Boston, Massachusetts 02210</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2(c). Citizenship:</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2(d). Title of Class of Securities:</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2(e). CUSIP Number:</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34354P105</w:t>
      </w:r>
    </w:p>
    <w:p>
      <w:pPr>
        <w:spacing w:after="0" w:line="201" w:lineRule="exact"/>
        <w:rPr>
          <w:sz w:val="24"/>
          <w:szCs w:val="24"/>
          <w:color w:val="auto"/>
        </w:rPr>
      </w:pPr>
    </w:p>
    <w:p>
      <w:pPr>
        <w:ind w:right="1919"/>
        <w:spacing w:after="0" w:line="292" w:lineRule="auto"/>
        <w:rPr>
          <w:sz w:val="20"/>
          <w:szCs w:val="20"/>
          <w:color w:val="auto"/>
        </w:rPr>
      </w:pPr>
      <w:r>
        <w:rPr>
          <w:rFonts w:ascii="Courier New" w:cs="Courier New" w:eastAsia="Courier New" w:hAnsi="Courier New"/>
          <w:sz w:val="18"/>
          <w:szCs w:val="18"/>
          <w:color w:val="auto"/>
        </w:rPr>
        <w:t>Item 3. This statement is filed pursuant to Rule 13d-1(b) or 13d-2(b) or (c) and the person filing, FMR LLC, is a parent holding company in accordance with Section 240.13d-1(b)(1)(ii)(G). (Note: See Exhibit A).</w:t>
      </w:r>
    </w:p>
    <w:p>
      <w:pPr>
        <w:spacing w:after="0" w:line="66"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4"/>
          <w:szCs w:val="24"/>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Amount Beneficially Owned: 13,106,191</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10.031%</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Number of shares as to which such person has:</w:t>
      </w:r>
    </w:p>
    <w:p>
      <w:pPr>
        <w:sectPr>
          <w:pgSz w:w="11900" w:h="16838" w:orient="portrait"/>
          <w:cols w:equalWidth="0" w:num="1">
            <w:col w:w="10139"/>
          </w:cols>
          <w:pgMar w:left="320" w:top="218" w:right="1440" w:bottom="0" w:gutter="0" w:footer="0" w:header="0"/>
        </w:sectPr>
      </w:pPr>
    </w:p>
    <w:bookmarkStart w:id="1" w:name="page2"/>
    <w:bookmarkEnd w:id="1"/>
    <w:p>
      <w:pPr>
        <w:ind w:right="2439" w:firstLine="8"/>
        <w:spacing w:after="0" w:line="346" w:lineRule="auto"/>
        <w:tabs>
          <w:tab w:leader="none" w:pos="421"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vote or to direct the vote: Please see the responses to Items 5 and 6 on the cover page</w:t>
      </w:r>
    </w:p>
    <w:p>
      <w:pPr>
        <w:spacing w:after="0" w:line="19"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vote or to direct the vote: 0</w:t>
      </w:r>
    </w:p>
    <w:p>
      <w:pPr>
        <w:spacing w:after="0" w:line="201" w:lineRule="exact"/>
        <w:rPr>
          <w:rFonts w:ascii="Courier New" w:cs="Courier New" w:eastAsia="Courier New" w:hAnsi="Courier New"/>
          <w:sz w:val="18"/>
          <w:szCs w:val="18"/>
          <w:color w:val="auto"/>
        </w:rPr>
      </w:pPr>
    </w:p>
    <w:p>
      <w:pPr>
        <w:ind w:left="640" w:hanging="632"/>
        <w:spacing w:after="0"/>
        <w:tabs>
          <w:tab w:leader="none" w:pos="6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dispose or to direct the disposition of: 13,106,191</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dispose or to direct the disposition of: 0</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 Ownership of Five Percent or Less of a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Five Percent on Behalf of Another Person.</w:t>
      </w:r>
    </w:p>
    <w:p>
      <w:pPr>
        <w:spacing w:after="0" w:line="201" w:lineRule="exact"/>
        <w:rPr>
          <w:sz w:val="20"/>
          <w:szCs w:val="20"/>
          <w:color w:val="auto"/>
        </w:rPr>
      </w:pPr>
    </w:p>
    <w:p>
      <w:pPr>
        <w:ind w:right="1919"/>
        <w:spacing w:after="0" w:line="265" w:lineRule="auto"/>
        <w:rPr>
          <w:sz w:val="20"/>
          <w:szCs w:val="20"/>
          <w:color w:val="auto"/>
        </w:rPr>
      </w:pPr>
      <w:r>
        <w:rPr>
          <w:rFonts w:ascii="Courier New" w:cs="Courier New" w:eastAsia="Courier New" w:hAnsi="Courier New"/>
          <w:sz w:val="18"/>
          <w:szCs w:val="18"/>
          <w:color w:val="auto"/>
        </w:rPr>
        <w:t>One or more other persons are known to have the right to receive or the power to direct the receipt of dividends from, or the proceeds from the sale of, the COMMON STOCK of FLOWSERVE CORP. No one other person's interest in the COMMON STOCK of FLOWSERVE CORP is more than five percent of the total outstanding COMMON STOCK.</w:t>
      </w:r>
    </w:p>
    <w:p>
      <w:pPr>
        <w:spacing w:after="0" w:line="292" w:lineRule="exact"/>
        <w:rPr>
          <w:sz w:val="20"/>
          <w:szCs w:val="20"/>
          <w:color w:val="auto"/>
        </w:rPr>
      </w:pPr>
    </w:p>
    <w:p>
      <w:pPr>
        <w:ind w:right="1919"/>
        <w:spacing w:after="0" w:line="34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w:t>
      </w:r>
    </w:p>
    <w:p>
      <w:pPr>
        <w:spacing w:after="0" w:line="2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attached Exhibit A.</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201" w:lineRule="exact"/>
        <w:rPr>
          <w:sz w:val="20"/>
          <w:szCs w:val="20"/>
          <w:color w:val="auto"/>
        </w:rPr>
      </w:pPr>
    </w:p>
    <w:p>
      <w:pPr>
        <w:ind w:right="2019"/>
        <w:spacing w:after="0" w:line="260" w:lineRule="auto"/>
        <w:rPr>
          <w:sz w:val="20"/>
          <w:szCs w:val="20"/>
          <w:color w:val="auto"/>
        </w:rPr>
      </w:pPr>
      <w:r>
        <w:rPr>
          <w:rFonts w:ascii="Courier New" w:cs="Courier New" w:eastAsia="Courier New" w:hAnsi="Courier New"/>
          <w:sz w:val="18"/>
          <w:szCs w:val="18"/>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orinfluencing the control of the issuer of the securities and were not acquired and are not held in connection with or as a participant in any transaction having that purpose or effect.</w:t>
      </w:r>
    </w:p>
    <w:p>
      <w:pPr>
        <w:spacing w:after="0" w:line="9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1" w:lineRule="exact"/>
        <w:rPr>
          <w:sz w:val="20"/>
          <w:szCs w:val="20"/>
          <w:color w:val="auto"/>
        </w:rPr>
      </w:pPr>
    </w:p>
    <w:p>
      <w:pPr>
        <w:ind w:right="1919"/>
        <w:spacing w:after="0" w:line="292"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6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July 8, 2022</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w:t>
      </w:r>
    </w:p>
    <w:p>
      <w:pPr>
        <w:spacing w:after="0" w:line="16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 Kevin M. Meagher</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16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Kevin M. Meagher</w:t>
      </w:r>
    </w:p>
    <w:p>
      <w:pPr>
        <w:spacing w:after="0" w:line="31" w:lineRule="exact"/>
        <w:rPr>
          <w:sz w:val="20"/>
          <w:szCs w:val="20"/>
          <w:color w:val="auto"/>
        </w:rPr>
      </w:pPr>
    </w:p>
    <w:p>
      <w:pPr>
        <w:ind w:right="1919"/>
        <w:spacing w:after="0" w:line="309" w:lineRule="auto"/>
        <w:rPr>
          <w:sz w:val="20"/>
          <w:szCs w:val="20"/>
          <w:color w:val="auto"/>
        </w:rPr>
      </w:pPr>
      <w:r>
        <w:rPr>
          <w:rFonts w:ascii="Courier New" w:cs="Courier New" w:eastAsia="Courier New" w:hAnsi="Courier New"/>
          <w:sz w:val="18"/>
          <w:szCs w:val="18"/>
          <w:color w:val="auto"/>
        </w:rPr>
        <w:t>Duly authorized under Power of Attorney effective as of September 28, 2018, by and on behalf of FMR LLC and its direct and indirect subsidiaries*</w:t>
      </w:r>
    </w:p>
    <w:p>
      <w:pPr>
        <w:spacing w:after="0" w:line="253" w:lineRule="exact"/>
        <w:rPr>
          <w:sz w:val="20"/>
          <w:szCs w:val="20"/>
          <w:color w:val="auto"/>
        </w:rPr>
      </w:pPr>
    </w:p>
    <w:p>
      <w:pPr>
        <w:ind w:right="2019" w:firstLine="8"/>
        <w:spacing w:after="0" w:line="292"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power of attorney is incorporated herein by reference to Exhibit 24 to the Schedule 13G filed by FMR LLC on October 9, 2018, accession number: 0000315066-18-002414.</w:t>
      </w:r>
    </w:p>
    <w:p>
      <w:pPr>
        <w:spacing w:after="0" w:line="26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pacing w:after="0" w:line="200" w:lineRule="exact"/>
        <w:rPr>
          <w:sz w:val="20"/>
          <w:szCs w:val="20"/>
          <w:color w:val="auto"/>
        </w:rPr>
      </w:pPr>
    </w:p>
    <w:p>
      <w:pPr>
        <w:spacing w:after="0" w:line="204" w:lineRule="exact"/>
        <w:rPr>
          <w:sz w:val="20"/>
          <w:szCs w:val="20"/>
          <w:color w:val="auto"/>
        </w:rPr>
      </w:pPr>
    </w:p>
    <w:p>
      <w:pPr>
        <w:ind w:right="2019"/>
        <w:spacing w:after="0" w:line="274" w:lineRule="auto"/>
        <w:rPr>
          <w:sz w:val="20"/>
          <w:szCs w:val="20"/>
          <w:color w:val="auto"/>
        </w:rPr>
      </w:pPr>
      <w:r>
        <w:rPr>
          <w:rFonts w:ascii="Courier New" w:cs="Courier New" w:eastAsia="Courier New" w:hAnsi="Courier New"/>
          <w:sz w:val="18"/>
          <w:szCs w:val="18"/>
          <w:color w:val="auto"/>
        </w:rPr>
        <w:t>Pursuant to the instructions in Item 7 of Schedule 13G, the following table lists the identity and Item 3 classification, if applicable, of each relevant entity that beneficially owns shares of the security class being reported on this Schedule 13G.</w:t>
      </w:r>
    </w:p>
    <w:p>
      <w:pPr>
        <w:sectPr>
          <w:pgSz w:w="11900" w:h="16838" w:orient="portrait"/>
          <w:cols w:equalWidth="0" w:num="1">
            <w:col w:w="10139"/>
          </w:cols>
          <w:pgMar w:left="320" w:top="312" w:right="1440" w:bottom="0" w:gutter="0" w:footer="0" w:header="0"/>
        </w:sectPr>
      </w:pPr>
    </w:p>
    <w:p>
      <w:pPr>
        <w:spacing w:after="0" w:line="8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Entity</w:t>
      </w:r>
    </w:p>
    <w:p>
      <w:pPr>
        <w:spacing w:after="0" w:line="20" w:lineRule="exact"/>
        <w:rPr>
          <w:sz w:val="20"/>
          <w:szCs w:val="20"/>
          <w:color w:val="auto"/>
        </w:rPr>
      </w:pPr>
      <w:r>
        <w:rPr>
          <w:sz w:val="20"/>
          <w:szCs w:val="20"/>
          <w:color w:val="auto"/>
        </w:rPr>
        <w:br w:type="column"/>
      </w:r>
    </w:p>
    <w:p>
      <w:pPr>
        <w:spacing w:after="0" w:line="6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3 Classification</w:t>
      </w:r>
    </w:p>
    <w:p>
      <w:pPr>
        <w:spacing w:after="0" w:line="200" w:lineRule="exact"/>
        <w:rPr>
          <w:sz w:val="20"/>
          <w:szCs w:val="20"/>
          <w:color w:val="auto"/>
        </w:rPr>
      </w:pPr>
    </w:p>
    <w:p>
      <w:pPr>
        <w:sectPr>
          <w:pgSz w:w="11900" w:h="16838" w:orient="portrait"/>
          <w:cols w:equalWidth="0" w:num="2">
            <w:col w:w="640" w:space="320"/>
            <w:col w:w="9179"/>
          </w:cols>
          <w:pgMar w:left="320" w:top="312" w:right="1440" w:bottom="0" w:gutter="0" w:footer="0" w:header="0"/>
          <w:type w:val="continuous"/>
        </w:sectPr>
      </w:pPr>
    </w:p>
    <w:p>
      <w:pPr>
        <w:spacing w:after="0" w:line="24"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8"/>
          <w:szCs w:val="18"/>
          <w:color w:val="auto"/>
        </w:rPr>
        <w:t>FIAM LLC</w:t>
        <w:tab/>
        <w:t>IA</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Fidelity Institutional Asset Management Trust Company</w:t>
      </w:r>
    </w:p>
    <w:p>
      <w:pPr>
        <w:spacing w:after="0" w:line="2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Fidelity Management &amp; Research Company LLC * IA</w:t>
      </w:r>
    </w:p>
    <w:p>
      <w:pPr>
        <w:spacing w:after="0" w:line="20" w:lineRule="exact"/>
        <w:rPr>
          <w:sz w:val="20"/>
          <w:szCs w:val="20"/>
          <w:color w:val="auto"/>
        </w:rPr>
      </w:pPr>
      <w:r>
        <w:rPr>
          <w:sz w:val="20"/>
          <w:szCs w:val="20"/>
          <w:color w:val="auto"/>
        </w:rPr>
        <w:br w:type="column"/>
      </w: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BK</w:t>
      </w:r>
    </w:p>
    <w:p>
      <w:pPr>
        <w:sectPr>
          <w:pgSz w:w="11900" w:h="16838" w:orient="portrait"/>
          <w:cols w:equalWidth="0" w:num="2">
            <w:col w:w="5580" w:space="220"/>
            <w:col w:w="4339"/>
          </w:cols>
          <w:pgMar w:left="320" w:top="312" w:right="1440" w:bottom="0" w:gutter="0" w:footer="0" w:header="0"/>
          <w:type w:val="continuous"/>
        </w:sectPr>
      </w:pPr>
    </w:p>
    <w:bookmarkStart w:id="2" w:name="page3"/>
    <w:bookmarkEnd w:id="2"/>
    <w:p>
      <w:pPr>
        <w:spacing w:after="0"/>
        <w:tabs>
          <w:tab w:leader="none" w:pos="3680" w:val="left"/>
        </w:tabs>
        <w:rPr>
          <w:sz w:val="20"/>
          <w:szCs w:val="20"/>
          <w:color w:val="auto"/>
        </w:rPr>
      </w:pPr>
      <w:r>
        <w:rPr>
          <w:rFonts w:ascii="Courier New" w:cs="Courier New" w:eastAsia="Courier New" w:hAnsi="Courier New"/>
          <w:sz w:val="18"/>
          <w:szCs w:val="18"/>
          <w:color w:val="auto"/>
        </w:rPr>
        <w:t>Fidelity Management Trust Company</w:t>
      </w:r>
      <w:r>
        <w:rPr>
          <w:sz w:val="20"/>
          <w:szCs w:val="20"/>
          <w:color w:val="auto"/>
        </w:rPr>
        <w:tab/>
      </w:r>
      <w:r>
        <w:rPr>
          <w:rFonts w:ascii="Courier New" w:cs="Courier New" w:eastAsia="Courier New" w:hAnsi="Courier New"/>
          <w:sz w:val="16"/>
          <w:szCs w:val="16"/>
          <w:color w:val="auto"/>
        </w:rPr>
        <w:t>BK</w:t>
      </w:r>
    </w:p>
    <w:p>
      <w:pPr>
        <w:spacing w:after="0" w:line="31" w:lineRule="exact"/>
        <w:rPr>
          <w:sz w:val="20"/>
          <w:szCs w:val="20"/>
          <w:color w:val="auto"/>
        </w:rPr>
      </w:pPr>
    </w:p>
    <w:p>
      <w:pPr>
        <w:spacing w:after="0"/>
        <w:tabs>
          <w:tab w:leader="none" w:pos="2520" w:val="left"/>
        </w:tabs>
        <w:rPr>
          <w:sz w:val="20"/>
          <w:szCs w:val="20"/>
          <w:color w:val="auto"/>
        </w:rPr>
      </w:pPr>
      <w:r>
        <w:rPr>
          <w:rFonts w:ascii="Courier New" w:cs="Courier New" w:eastAsia="Courier New" w:hAnsi="Courier New"/>
          <w:sz w:val="18"/>
          <w:szCs w:val="18"/>
          <w:color w:val="auto"/>
        </w:rPr>
        <w:t>Strategic Advisers LLC</w:t>
      </w:r>
      <w:r>
        <w:rPr>
          <w:sz w:val="20"/>
          <w:szCs w:val="20"/>
          <w:color w:val="auto"/>
        </w:rPr>
        <w:tab/>
      </w:r>
      <w:r>
        <w:rPr>
          <w:rFonts w:ascii="Courier New" w:cs="Courier New" w:eastAsia="Courier New" w:hAnsi="Courier New"/>
          <w:sz w:val="16"/>
          <w:szCs w:val="16"/>
          <w:color w:val="auto"/>
        </w:rPr>
        <w:t>IA</w:t>
      </w:r>
    </w:p>
    <w:p>
      <w:pPr>
        <w:spacing w:after="0" w:line="200" w:lineRule="exact"/>
        <w:rPr>
          <w:sz w:val="20"/>
          <w:szCs w:val="20"/>
          <w:color w:val="auto"/>
        </w:rPr>
      </w:pPr>
    </w:p>
    <w:p>
      <w:pPr>
        <w:spacing w:after="0" w:line="374" w:lineRule="exact"/>
        <w:rPr>
          <w:sz w:val="20"/>
          <w:szCs w:val="20"/>
          <w:color w:val="auto"/>
        </w:rPr>
      </w:pPr>
    </w:p>
    <w:p>
      <w:pPr>
        <w:ind w:right="2439" w:firstLine="8"/>
        <w:spacing w:after="0" w:line="346" w:lineRule="auto"/>
        <w:tabs>
          <w:tab w:leader="none" w:pos="211"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Entity beneficially owns 5% or greater of the outstanding shares of the security class being reported on this Schedule 13G.</w:t>
      </w:r>
    </w:p>
    <w:p>
      <w:pPr>
        <w:spacing w:after="0" w:line="222" w:lineRule="exact"/>
        <w:rPr>
          <w:sz w:val="20"/>
          <w:szCs w:val="20"/>
          <w:color w:val="auto"/>
        </w:rPr>
      </w:pPr>
    </w:p>
    <w:p>
      <w:pPr>
        <w:ind w:right="1919"/>
        <w:spacing w:after="0" w:line="346" w:lineRule="auto"/>
        <w:rPr>
          <w:sz w:val="20"/>
          <w:szCs w:val="20"/>
          <w:color w:val="auto"/>
        </w:rPr>
      </w:pPr>
      <w:r>
        <w:rPr>
          <w:rFonts w:ascii="Courier New" w:cs="Courier New" w:eastAsia="Courier New" w:hAnsi="Courier New"/>
          <w:sz w:val="18"/>
          <w:szCs w:val="18"/>
          <w:color w:val="auto"/>
        </w:rPr>
        <w:t>Abigail P. Johnson is a Director, the Chairman and the Chief Executive Officer of FMR LLC.</w:t>
      </w:r>
    </w:p>
    <w:p>
      <w:pPr>
        <w:spacing w:after="0" w:line="20" w:lineRule="exact"/>
        <w:rPr>
          <w:sz w:val="20"/>
          <w:szCs w:val="20"/>
          <w:color w:val="auto"/>
        </w:rPr>
      </w:pPr>
    </w:p>
    <w:p>
      <w:pPr>
        <w:ind w:right="1919"/>
        <w:spacing w:after="0" w:line="250" w:lineRule="auto"/>
        <w:rPr>
          <w:sz w:val="20"/>
          <w:szCs w:val="20"/>
          <w:color w:val="auto"/>
        </w:rPr>
      </w:pPr>
      <w:r>
        <w:rPr>
          <w:rFonts w:ascii="Courier New" w:cs="Courier New" w:eastAsia="Courier New" w:hAnsi="Courier New"/>
          <w:sz w:val="18"/>
          <w:szCs w:val="18"/>
          <w:color w:val="auto"/>
        </w:rPr>
        <w:t>Members of the Johnson family, including Abigail P. Johnson, are the predominant owners, directly or through trusts, of Series B voting common shares of FMR LLC, representing 49% of the voting power of FMR LLC. The Johnson family group and all other Series B shareholders have entered into a shareholders' voting agreement under which all Series B voting common shares will be voted in accordance with the majority vote of Series B voting common shares. Accordingly, through their ownership of voting common shares and the execution of the shareholders' voting agreement, members of the Johnson family may be deemed, under the Investment Company Act of 1940, to form a controlling group with respect to FMR LLC.</w:t>
      </w:r>
    </w:p>
    <w:p>
      <w:pPr>
        <w:spacing w:after="0" w:line="103" w:lineRule="exact"/>
        <w:rPr>
          <w:sz w:val="20"/>
          <w:szCs w:val="20"/>
          <w:color w:val="auto"/>
        </w:rPr>
      </w:pPr>
    </w:p>
    <w:p>
      <w:pPr>
        <w:ind w:right="1919"/>
        <w:spacing w:after="0" w:line="256" w:lineRule="auto"/>
        <w:rPr>
          <w:sz w:val="20"/>
          <w:szCs w:val="20"/>
          <w:color w:val="auto"/>
        </w:rPr>
      </w:pPr>
      <w:r>
        <w:rPr>
          <w:rFonts w:ascii="Courier New" w:cs="Courier New" w:eastAsia="Courier New" w:hAnsi="Courier New"/>
          <w:sz w:val="18"/>
          <w:szCs w:val="18"/>
          <w:color w:val="auto"/>
        </w:rPr>
        <w:t>This filing reflects the securities beneficially owned, or that may be deemed to be beneficially owned, by FMR LLC, certain of its subsidiaries and affiliates, and other companies (collectively, the "FMR Reporters"). This filing does not reflect securities, if any, beneficially owned by certain other companies whose beneficial ownership of securities is disaggregated from that of the FMR Reporters in accordance with Securities and Exchange Commission Release No. 34-39538 (January 12, 1998).</w:t>
      </w:r>
    </w:p>
    <w:p>
      <w:pPr>
        <w:spacing w:after="0" w:line="30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RULE 13d-1(k)(1) AGREEMENT</w:t>
      </w:r>
    </w:p>
    <w:p>
      <w:pPr>
        <w:spacing w:after="0" w:line="201" w:lineRule="exact"/>
        <w:rPr>
          <w:sz w:val="20"/>
          <w:szCs w:val="20"/>
          <w:color w:val="auto"/>
        </w:rPr>
      </w:pPr>
    </w:p>
    <w:p>
      <w:pPr>
        <w:ind w:right="2119"/>
        <w:spacing w:after="0" w:line="344" w:lineRule="auto"/>
        <w:rPr>
          <w:sz w:val="20"/>
          <w:szCs w:val="20"/>
          <w:color w:val="auto"/>
        </w:rPr>
      </w:pPr>
      <w:r>
        <w:rPr>
          <w:rFonts w:ascii="Courier New" w:cs="Courier New" w:eastAsia="Courier New" w:hAnsi="Courier New"/>
          <w:sz w:val="16"/>
          <w:szCs w:val="16"/>
          <w:color w:val="auto"/>
        </w:rPr>
        <w:t>The undersigned persons, on July 8, 2022, agree and consent to the joint filing on their behalf of this Schedule 13G in connection with their beneficial ownership of the COMMON STOCK of FLOWSERVE CORP at June 30, 2022.</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FMR LLC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 /s/ Kevin M. Meagher</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Kevin M. Meagher</w:t>
      </w:r>
    </w:p>
    <w:p>
      <w:pPr>
        <w:ind w:right="1919"/>
        <w:spacing w:after="0" w:line="309" w:lineRule="auto"/>
        <w:rPr>
          <w:sz w:val="20"/>
          <w:szCs w:val="20"/>
          <w:color w:val="auto"/>
        </w:rPr>
      </w:pPr>
      <w:r>
        <w:rPr>
          <w:rFonts w:ascii="Courier New" w:cs="Courier New" w:eastAsia="Courier New" w:hAnsi="Courier New"/>
          <w:sz w:val="18"/>
          <w:szCs w:val="18"/>
          <w:color w:val="auto"/>
        </w:rPr>
        <w:t>Duly authorized under Power of Attorney effective as of September 28, 2018, by and on behalf of FMR LLC and its direct and indirect subsidiaries*</w:t>
      </w:r>
    </w:p>
    <w:p>
      <w:pPr>
        <w:spacing w:after="0" w:line="5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Abigail P. Johnson</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 /s/ Kevin M. Meagher</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Kevin M. Meagher</w:t>
      </w:r>
    </w:p>
    <w:p>
      <w:pPr>
        <w:ind w:right="1919"/>
        <w:spacing w:after="0" w:line="309" w:lineRule="auto"/>
        <w:rPr>
          <w:sz w:val="20"/>
          <w:szCs w:val="20"/>
          <w:color w:val="auto"/>
        </w:rPr>
      </w:pPr>
      <w:r>
        <w:rPr>
          <w:rFonts w:ascii="Courier New" w:cs="Courier New" w:eastAsia="Courier New" w:hAnsi="Courier New"/>
          <w:sz w:val="18"/>
          <w:szCs w:val="18"/>
          <w:color w:val="auto"/>
        </w:rPr>
        <w:t>Duly authorized under Power of Attorney effective as of September 30, 2018, by and on behalf of Abigail P. Johnson*</w:t>
      </w:r>
    </w:p>
    <w:p>
      <w:pPr>
        <w:spacing w:after="0" w:line="253" w:lineRule="exact"/>
        <w:rPr>
          <w:sz w:val="20"/>
          <w:szCs w:val="20"/>
          <w:color w:val="auto"/>
        </w:rPr>
      </w:pPr>
    </w:p>
    <w:p>
      <w:pPr>
        <w:ind w:right="2019" w:firstLine="8"/>
        <w:spacing w:after="0" w:line="292" w:lineRule="auto"/>
        <w:tabs>
          <w:tab w:leader="none" w:pos="211"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power of attorney is incorporated herein by reference to Exhibit 24 to the Schedule 13G filed by FMR LLC on October 9, 2018, accession number: 0000315066-18-002414.</w:t>
      </w:r>
    </w:p>
    <w:sectPr>
      <w:pgSz w:w="11900" w:h="16838" w:orient="portrait"/>
      <w:cols w:equalWidth="0" w:num="1">
        <w:col w:w="10139"/>
      </w:cols>
      <w:pgMar w:left="32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38E1F29"/>
    <w:multiLevelType w:val="hybridMultilevel"/>
    <w:lvl w:ilvl="0">
      <w:lvlJc w:val="left"/>
      <w:lvlText w:val="[%1]"/>
      <w:numFmt w:val="lowerRoman"/>
      <w:start w:val="10"/>
    </w:lvl>
  </w:abstractNum>
  <w:abstractNum w:abstractNumId="1">
    <w:nsid w:val="46E87CCD"/>
    <w:multiLevelType w:val="hybridMultilevel"/>
    <w:lvl w:ilvl="0">
      <w:lvlJc w:val="left"/>
      <w:lvlText w:val="(%1)"/>
      <w:numFmt w:val="lowerLetter"/>
      <w:start w:val="2"/>
    </w:lvl>
  </w:abstractNum>
  <w:abstractNum w:abstractNumId="2">
    <w:nsid w:val="3D1B58BA"/>
    <w:multiLevelType w:val="hybridMultilevel"/>
    <w:lvl w:ilvl="0">
      <w:lvlJc w:val="left"/>
      <w:lvlText w:val="(%1)"/>
      <w:numFmt w:val="lowerLetter"/>
      <w:start w:val="2"/>
    </w:lvl>
  </w:abstractNum>
  <w:abstractNum w:abstractNumId="3">
    <w:nsid w:val="507ED7AB"/>
    <w:multiLevelType w:val="hybridMultilevel"/>
    <w:lvl w:ilvl="0">
      <w:lvlJc w:val="left"/>
      <w:lvlText w:val="(%1)"/>
      <w:numFmt w:val="lowerLetter"/>
      <w:start w:val="1"/>
    </w:lvl>
  </w:abstractNum>
  <w:abstractNum w:abstractNumId="4">
    <w:nsid w:val="2EB141F2"/>
    <w:multiLevelType w:val="hybridMultilevel"/>
    <w:lvl w:ilvl="0">
      <w:lvlJc w:val="left"/>
      <w:lvlText w:val="(%1)"/>
      <w:numFmt w:val="lowerRoman"/>
      <w:start w:val="1"/>
    </w:lvl>
  </w:abstractNum>
  <w:abstractNum w:abstractNumId="5">
    <w:nsid w:val="41B71EFB"/>
    <w:multiLevelType w:val="hybridMultilevel"/>
    <w:lvl w:ilvl="0">
      <w:lvlJc w:val="left"/>
      <w:lvlText w:val="*"/>
      <w:numFmt w:val="bullet"/>
      <w:start w:val="1"/>
    </w:lvl>
  </w:abstractNum>
  <w:abstractNum w:abstractNumId="6">
    <w:nsid w:val="79E2A9E3"/>
    <w:multiLevelType w:val="hybridMultilevel"/>
    <w:lvl w:ilvl="0">
      <w:lvlJc w:val="left"/>
      <w:lvlText w:val="*"/>
      <w:numFmt w:val="bullet"/>
      <w:start w:val="1"/>
    </w:lvl>
  </w:abstractNum>
  <w:abstractNum w:abstractNumId="7">
    <w:nsid w:val="7545E146"/>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2022-07-11T07:52:19Z</dcterms:created>
  <dcterms:modified xsi:type="dcterms:W3CDTF">2022-07-11T07:52:19Z</dcterms:modified>
</cp:coreProperties>
</file>