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-611505</wp:posOffset>
            </wp:positionV>
            <wp:extent cx="8255" cy="612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2140"/>
                    </a:xfrm>
                    <a:prstGeom prst="rect">
                      <a:avLst/>
                    </a:prstGeom>
                    <a:noFill/>
                  </pic:spPr>
                </pic:pic>
              </a:graphicData>
            </a:graphic>
          </wp:anchor>
        </w:drawing>
        <w:drawing>
          <wp:anchor simplePos="0" relativeHeight="251657728" behindDoc="1" locked="0" layoutInCell="0" allowOverlap="1">
            <wp:simplePos x="0" y="0"/>
            <wp:positionH relativeFrom="column">
              <wp:posOffset>4020820</wp:posOffset>
            </wp:positionH>
            <wp:positionV relativeFrom="paragraph">
              <wp:posOffset>-619760</wp:posOffset>
            </wp:positionV>
            <wp:extent cx="8255" cy="6203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20395"/>
                    </a:xfrm>
                    <a:prstGeom prst="rect">
                      <a:avLst/>
                    </a:prstGeom>
                    <a:noFill/>
                  </pic:spPr>
                </pic:pic>
              </a:graphicData>
            </a:graphic>
          </wp:anchor>
        </w:drawing>
        <w:drawing>
          <wp:anchor simplePos="0" relativeHeight="251657728" behindDoc="1" locked="0" layoutInCell="0" allowOverlap="1">
            <wp:simplePos x="0" y="0"/>
            <wp:positionH relativeFrom="column">
              <wp:posOffset>4045585</wp:posOffset>
            </wp:positionH>
            <wp:positionV relativeFrom="paragraph">
              <wp:posOffset>-594995</wp:posOffset>
            </wp:positionV>
            <wp:extent cx="1266190" cy="570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6190" cy="57086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29845</wp:posOffset>
            </wp:positionV>
            <wp:extent cx="6967220" cy="1762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62125"/>
                    </a:xfrm>
                    <a:prstGeom prst="rect">
                      <a:avLst/>
                    </a:prstGeom>
                    <a:noFill/>
                  </pic:spPr>
                </pic:pic>
              </a:graphicData>
            </a:graphic>
          </wp:anchor>
        </w:drawing>
      </w:r>
    </w:p>
    <w:p>
      <w:pPr>
        <w:spacing w:after="0" w:line="40"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292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40" w:type="dxa"/>
            <w:vAlign w:val="bottom"/>
            <w:gridSpan w:val="3"/>
            <w:vMerge w:val="restart"/>
          </w:tcPr>
          <w:p>
            <w:pPr>
              <w:ind w:left="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GARRISON JOHN L JR</w:t>
              </w:r>
            </w:hyperlink>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7"/>
          </w:tcPr>
          <w:p>
            <w:pPr>
              <w:ind w:left="80"/>
              <w:spacing w:after="0" w:line="105"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FLOWSERVE CORP</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40" w:type="dxa"/>
            <w:vAlign w:val="bottom"/>
            <w:gridSpan w:val="3"/>
            <w:vMerge w:val="continue"/>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40" w:type="dxa"/>
            <w:vAlign w:val="bottom"/>
            <w:gridSpan w:val="3"/>
            <w:vMerge w:val="continue"/>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20" w:type="dxa"/>
            <w:vAlign w:val="bottom"/>
            <w:gridSpan w:val="5"/>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280" w:type="dxa"/>
            <w:vAlign w:val="bottom"/>
          </w:tcPr>
          <w:p>
            <w:pPr>
              <w:spacing w:after="0"/>
              <w:rPr>
                <w:sz w:val="13"/>
                <w:szCs w:val="13"/>
                <w:color w:val="auto"/>
              </w:rPr>
            </w:pPr>
          </w:p>
        </w:tc>
        <w:tc>
          <w:tcPr>
            <w:tcW w:w="1500" w:type="dxa"/>
            <w:vAlign w:val="bottom"/>
            <w:gridSpan w:val="5"/>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20" w:type="dxa"/>
            <w:vAlign w:val="bottom"/>
            <w:gridSpan w:val="5"/>
            <w:vMerge w:val="continue"/>
          </w:tcPr>
          <w:p>
            <w:pPr>
              <w:spacing w:after="0"/>
              <w:rPr>
                <w:sz w:val="5"/>
                <w:szCs w:val="5"/>
                <w:color w:val="auto"/>
              </w:rPr>
            </w:pPr>
          </w:p>
        </w:tc>
        <w:tc>
          <w:tcPr>
            <w:tcW w:w="280" w:type="dxa"/>
            <w:vAlign w:val="bottom"/>
          </w:tcPr>
          <w:p>
            <w:pPr>
              <w:spacing w:after="0"/>
              <w:rPr>
                <w:sz w:val="5"/>
                <w:szCs w:val="5"/>
                <w:color w:val="auto"/>
              </w:rPr>
            </w:pPr>
          </w:p>
        </w:tc>
        <w:tc>
          <w:tcPr>
            <w:tcW w:w="15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16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500" w:type="dxa"/>
            <w:vAlign w:val="bottom"/>
            <w:gridSpan w:val="5"/>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116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2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0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(First)</w:t>
            </w:r>
          </w:p>
        </w:tc>
        <w:tc>
          <w:tcPr>
            <w:tcW w:w="1220" w:type="dxa"/>
            <w:vAlign w:val="bottom"/>
            <w:gridSpan w:val="2"/>
            <w:vMerge w:val="restart"/>
          </w:tcPr>
          <w:p>
            <w:pPr>
              <w:ind w:left="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0"/>
                <w:szCs w:val="10"/>
                <w:color w:val="auto"/>
              </w:rPr>
            </w:pPr>
          </w:p>
        </w:tc>
        <w:tc>
          <w:tcPr>
            <w:tcW w:w="2920" w:type="dxa"/>
            <w:vAlign w:val="bottom"/>
            <w:gridSpan w:val="7"/>
            <w:vMerge w:val="continue"/>
          </w:tcPr>
          <w:p>
            <w:pPr>
              <w:spacing w:after="0"/>
              <w:rPr>
                <w:sz w:val="10"/>
                <w:szCs w:val="10"/>
                <w:color w:val="auto"/>
              </w:rPr>
            </w:pPr>
          </w:p>
        </w:tc>
        <w:tc>
          <w:tcPr>
            <w:tcW w:w="6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ind w:left="160"/>
              <w:spacing w:after="0" w:line="123" w:lineRule="exact"/>
              <w:rPr>
                <w:sz w:val="20"/>
                <w:szCs w:val="20"/>
                <w:color w:val="auto"/>
              </w:rPr>
            </w:pPr>
            <w:r>
              <w:rPr>
                <w:rFonts w:ascii="Arial" w:cs="Arial" w:eastAsia="Arial" w:hAnsi="Arial"/>
                <w:sz w:val="13"/>
                <w:szCs w:val="13"/>
                <w:color w:val="auto"/>
              </w:rPr>
              <w:t>below)</w:t>
            </w:r>
          </w:p>
        </w:tc>
        <w:tc>
          <w:tcPr>
            <w:tcW w:w="6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ind w:left="240"/>
              <w:spacing w:after="0" w:line="123"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1800" w:type="dxa"/>
            <w:vAlign w:val="bottom"/>
            <w:gridSpan w:val="2"/>
            <w:vMerge w:val="continue"/>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520" w:type="dxa"/>
            <w:vAlign w:val="bottom"/>
            <w:gridSpan w:val="4"/>
            <w:vMerge w:val="restart"/>
          </w:tcPr>
          <w:p>
            <w:pPr>
              <w:ind w:left="160"/>
              <w:spacing w:after="0"/>
              <w:rPr>
                <w:sz w:val="20"/>
                <w:szCs w:val="20"/>
                <w:color w:val="auto"/>
              </w:rPr>
            </w:pPr>
            <w:r>
              <w:rPr>
                <w:rFonts w:ascii="Arial" w:cs="Arial" w:eastAsia="Arial" w:hAnsi="Arial"/>
                <w:sz w:val="17"/>
                <w:szCs w:val="17"/>
                <w:color w:val="0000FF"/>
              </w:rPr>
              <w:t>08/10/2020</w:t>
            </w: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40" w:type="dxa"/>
            <w:vAlign w:val="bottom"/>
            <w:gridSpan w:val="3"/>
            <w:vMerge w:val="restart"/>
          </w:tcPr>
          <w:p>
            <w:pPr>
              <w:ind w:left="20"/>
              <w:spacing w:after="0"/>
              <w:rPr>
                <w:sz w:val="20"/>
                <w:szCs w:val="20"/>
                <w:color w:val="auto"/>
              </w:rPr>
            </w:pPr>
            <w:r>
              <w:rPr>
                <w:rFonts w:ascii="Arial" w:cs="Arial" w:eastAsia="Arial" w:hAnsi="Arial"/>
                <w:sz w:val="17"/>
                <w:szCs w:val="17"/>
                <w:color w:val="0000FF"/>
              </w:rPr>
              <w:t>5215 N O CONNOR BLVD</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52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gridSpan w:val="3"/>
            <w:vMerge w:val="continue"/>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740" w:type="dxa"/>
            <w:vAlign w:val="bottom"/>
            <w:gridSpan w:val="3"/>
            <w:vMerge w:val="restart"/>
          </w:tcPr>
          <w:p>
            <w:pPr>
              <w:ind w:left="120"/>
              <w:spacing w:after="0"/>
              <w:rPr>
                <w:sz w:val="20"/>
                <w:szCs w:val="20"/>
                <w:color w:val="auto"/>
              </w:rPr>
            </w:pPr>
            <w:r>
              <w:rPr>
                <w:rFonts w:ascii="Arial" w:cs="Arial" w:eastAsia="Arial" w:hAnsi="Arial"/>
                <w:sz w:val="17"/>
                <w:szCs w:val="17"/>
                <w:color w:val="0000FF"/>
              </w:rPr>
              <w:t># 2300</w:t>
            </w:r>
          </w:p>
        </w:tc>
        <w:tc>
          <w:tcPr>
            <w:tcW w:w="7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740" w:type="dxa"/>
            <w:vAlign w:val="bottom"/>
            <w:gridSpan w:val="3"/>
            <w:vMerge w:val="continue"/>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580" w:type="dxa"/>
            <w:vAlign w:val="bottom"/>
            <w:gridSpan w:val="8"/>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8"/>
                <w:szCs w:val="8"/>
                <w:color w:val="auto"/>
              </w:rPr>
            </w:pPr>
          </w:p>
        </w:tc>
        <w:tc>
          <w:tcPr>
            <w:tcW w:w="340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580" w:type="dxa"/>
            <w:vAlign w:val="bottom"/>
            <w:gridSpan w:val="8"/>
            <w:vMerge w:val="continue"/>
          </w:tcPr>
          <w:p>
            <w:pPr>
              <w:spacing w:after="0"/>
              <w:rPr>
                <w:sz w:val="8"/>
                <w:szCs w:val="8"/>
                <w:color w:val="auto"/>
              </w:rPr>
            </w:pPr>
          </w:p>
        </w:tc>
        <w:tc>
          <w:tcPr>
            <w:tcW w:w="260" w:type="dxa"/>
            <w:vAlign w:val="bottom"/>
          </w:tcPr>
          <w:p>
            <w:pPr>
              <w:spacing w:after="0"/>
              <w:rPr>
                <w:sz w:val="8"/>
                <w:szCs w:val="8"/>
                <w:color w:val="auto"/>
              </w:rPr>
            </w:pPr>
          </w:p>
        </w:tc>
        <w:tc>
          <w:tcPr>
            <w:tcW w:w="340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vMerge w:val="restart"/>
          </w:tcPr>
          <w:p>
            <w:pPr>
              <w:spacing w:after="0"/>
              <w:rPr>
                <w:sz w:val="5"/>
                <w:szCs w:val="5"/>
                <w:color w:val="auto"/>
              </w:rPr>
            </w:pPr>
          </w:p>
        </w:tc>
        <w:tc>
          <w:tcPr>
            <w:tcW w:w="102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vMerge w:val="continue"/>
          </w:tcPr>
          <w:p>
            <w:pPr>
              <w:spacing w:after="0"/>
              <w:rPr>
                <w:sz w:val="6"/>
                <w:szCs w:val="6"/>
                <w:color w:val="auto"/>
              </w:rPr>
            </w:pPr>
          </w:p>
        </w:tc>
        <w:tc>
          <w:tcPr>
            <w:tcW w:w="1020" w:type="dxa"/>
            <w:vAlign w:val="bottom"/>
            <w:gridSpan w:val="4"/>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140" w:type="dxa"/>
            <w:vAlign w:val="bottom"/>
            <w:gridSpan w:val="10"/>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ind w:left="20"/>
              <w:spacing w:after="0"/>
              <w:rPr>
                <w:sz w:val="20"/>
                <w:szCs w:val="20"/>
                <w:color w:val="auto"/>
              </w:rPr>
            </w:pPr>
            <w:r>
              <w:rPr>
                <w:rFonts w:ascii="Arial" w:cs="Arial" w:eastAsia="Arial" w:hAnsi="Arial"/>
                <w:sz w:val="17"/>
                <w:szCs w:val="17"/>
                <w:color w:val="0000FF"/>
              </w:rPr>
              <w:t>IRVING</w:t>
            </w:r>
          </w:p>
        </w:tc>
        <w:tc>
          <w:tcPr>
            <w:tcW w:w="1800" w:type="dxa"/>
            <w:vAlign w:val="bottom"/>
            <w:gridSpan w:val="2"/>
          </w:tcPr>
          <w:p>
            <w:pPr>
              <w:ind w:left="600"/>
              <w:spacing w:after="0"/>
              <w:rPr>
                <w:sz w:val="20"/>
                <w:szCs w:val="20"/>
                <w:color w:val="auto"/>
              </w:rPr>
            </w:pPr>
            <w:r>
              <w:rPr>
                <w:rFonts w:ascii="Arial" w:cs="Arial" w:eastAsia="Arial" w:hAnsi="Arial"/>
                <w:sz w:val="17"/>
                <w:szCs w:val="17"/>
                <w:color w:val="0000FF"/>
              </w:rPr>
              <w:t>TX</w:t>
            </w:r>
          </w:p>
        </w:tc>
        <w:tc>
          <w:tcPr>
            <w:tcW w:w="1160" w:type="dxa"/>
            <w:vAlign w:val="bottom"/>
          </w:tcPr>
          <w:p>
            <w:pPr>
              <w:ind w:left="4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80" w:type="dxa"/>
            <w:vAlign w:val="bottom"/>
            <w:gridSpan w:val="8"/>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16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80"/>
              <w:spacing w:after="0" w:line="131" w:lineRule="exact"/>
              <w:rPr>
                <w:sz w:val="20"/>
                <w:szCs w:val="20"/>
                <w:color w:val="auto"/>
              </w:rPr>
            </w:pPr>
            <w:r>
              <w:rPr>
                <w:rFonts w:ascii="Arial" w:cs="Arial" w:eastAsia="Arial" w:hAnsi="Arial"/>
                <w:sz w:val="13"/>
                <w:szCs w:val="13"/>
                <w:color w:val="auto"/>
                <w:w w:val="97"/>
              </w:rPr>
              <w:t>Person</w:t>
            </w: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2"/>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26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200" w:type="dxa"/>
            <w:vAlign w:val="bottom"/>
            <w:tcBorders>
              <w:top w:val="single" w:sz="8" w:color="2C2C2C"/>
            </w:tcBorders>
            <w:gridSpan w:val="17"/>
          </w:tcPr>
          <w:p>
            <w:pPr>
              <w:ind w:left="7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20" w:type="dxa"/>
            <w:vAlign w:val="bottom"/>
            <w:gridSpan w:val="2"/>
          </w:tcPr>
          <w:p>
            <w:pPr>
              <w:ind w:left="740"/>
              <w:spacing w:after="0" w:line="128"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2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80" w:type="dxa"/>
            <w:vAlign w:val="bottom"/>
            <w:gridSpan w:val="4"/>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0"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200" w:type="dxa"/>
            <w:vAlign w:val="bottom"/>
            <w:tcBorders>
              <w:bottom w:val="single" w:sz="8" w:color="2C2C2C"/>
            </w:tcBorders>
            <w:gridSpan w:val="2"/>
          </w:tcPr>
          <w:p>
            <w:pPr>
              <w:spacing w:after="0"/>
              <w:rPr>
                <w:sz w:val="7"/>
                <w:szCs w:val="7"/>
                <w:color w:val="auto"/>
              </w:rPr>
            </w:pPr>
          </w:p>
        </w:tc>
        <w:tc>
          <w:tcPr>
            <w:tcW w:w="1720" w:type="dxa"/>
            <w:vAlign w:val="bottom"/>
            <w:tcBorders>
              <w:bottom w:val="single" w:sz="8" w:color="2C2C2C"/>
            </w:tcBorders>
            <w:gridSpan w:val="6"/>
          </w:tcPr>
          <w:p>
            <w:pPr>
              <w:spacing w:after="0"/>
              <w:rPr>
                <w:sz w:val="7"/>
                <w:szCs w:val="7"/>
                <w:color w:val="auto"/>
              </w:rPr>
            </w:pPr>
          </w:p>
        </w:tc>
        <w:tc>
          <w:tcPr>
            <w:tcW w:w="2520" w:type="dxa"/>
            <w:vAlign w:val="bottom"/>
            <w:tcBorders>
              <w:bottom w:val="single" w:sz="8" w:color="2C2C2C"/>
            </w:tcBorders>
            <w:gridSpan w:val="6"/>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7"/>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40" w:type="dxa"/>
            <w:vAlign w:val="bottom"/>
            <w:gridSpan w:val="14"/>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2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1040" w:type="dxa"/>
            <w:vAlign w:val="bottom"/>
            <w:vMerge w:val="restart"/>
          </w:tcPr>
          <w:p>
            <w:pPr>
              <w:ind w:left="260"/>
              <w:spacing w:after="0"/>
              <w:rPr>
                <w:sz w:val="20"/>
                <w:szCs w:val="20"/>
                <w:color w:val="auto"/>
              </w:rPr>
            </w:pPr>
            <w:r>
              <w:rPr>
                <w:rFonts w:ascii="Arial" w:cs="Arial" w:eastAsia="Arial" w:hAnsi="Arial"/>
                <w:sz w:val="13"/>
                <w:szCs w:val="13"/>
                <w:color w:val="0000FF"/>
              </w:rPr>
              <w:t>08/10/2020</w:t>
            </w:r>
          </w:p>
        </w:tc>
        <w:tc>
          <w:tcPr>
            <w:tcW w:w="1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780" w:type="dxa"/>
            <w:vAlign w:val="bottom"/>
            <w:vMerge w:val="restart"/>
          </w:tcPr>
          <w:p>
            <w:pPr>
              <w:ind w:left="100"/>
              <w:spacing w:after="0"/>
              <w:rPr>
                <w:sz w:val="20"/>
                <w:szCs w:val="20"/>
                <w:color w:val="auto"/>
              </w:rPr>
            </w:pPr>
            <w:r>
              <w:rPr>
                <w:rFonts w:ascii="Arial" w:cs="Arial" w:eastAsia="Arial" w:hAnsi="Arial"/>
                <w:sz w:val="13"/>
                <w:szCs w:val="13"/>
                <w:color w:val="0000FF"/>
              </w:rPr>
              <w:t>936</w:t>
            </w: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0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ind w:left="100"/>
              <w:spacing w:after="0"/>
              <w:rPr>
                <w:sz w:val="20"/>
                <w:szCs w:val="20"/>
                <w:color w:val="auto"/>
              </w:rPr>
            </w:pPr>
            <w:r>
              <w:rPr>
                <w:rFonts w:ascii="Arial" w:cs="Arial" w:eastAsia="Arial" w:hAnsi="Arial"/>
                <w:sz w:val="17"/>
                <w:szCs w:val="17"/>
                <w:color w:val="0000FF"/>
              </w:rPr>
              <w:t>936</w:t>
            </w:r>
          </w:p>
        </w:tc>
        <w:tc>
          <w:tcPr>
            <w:tcW w:w="40" w:type="dxa"/>
            <w:vAlign w:val="bottom"/>
          </w:tcPr>
          <w:p>
            <w:pPr>
              <w:spacing w:after="0"/>
              <w:rPr>
                <w:sz w:val="16"/>
                <w:szCs w:val="16"/>
                <w:color w:val="auto"/>
              </w:rPr>
            </w:pPr>
          </w:p>
        </w:tc>
        <w:tc>
          <w:tcPr>
            <w:tcW w:w="720" w:type="dxa"/>
            <w:vAlign w:val="bottom"/>
            <w:gridSpan w:val="2"/>
            <w:vMerge w:val="restart"/>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30.7</w:t>
            </w:r>
          </w:p>
        </w:tc>
        <w:tc>
          <w:tcPr>
            <w:tcW w:w="600" w:type="dxa"/>
            <w:vAlign w:val="bottom"/>
            <w:vMerge w:val="restart"/>
          </w:tcPr>
          <w:p>
            <w:pPr>
              <w:ind w:left="240"/>
              <w:spacing w:after="0"/>
              <w:rPr>
                <w:sz w:val="20"/>
                <w:szCs w:val="20"/>
                <w:color w:val="auto"/>
              </w:rPr>
            </w:pPr>
            <w:r>
              <w:rPr>
                <w:rFonts w:ascii="Arial" w:cs="Arial" w:eastAsia="Arial" w:hAnsi="Arial"/>
                <w:sz w:val="13"/>
                <w:szCs w:val="13"/>
                <w:color w:val="0000FF"/>
                <w:w w:val="85"/>
              </w:rPr>
              <w:t>10,556</w:t>
            </w:r>
          </w:p>
        </w:tc>
        <w:tc>
          <w:tcPr>
            <w:tcW w:w="280" w:type="dxa"/>
            <w:vAlign w:val="bottom"/>
          </w:tcPr>
          <w:p>
            <w:pPr>
              <w:spacing w:after="0"/>
              <w:rPr>
                <w:sz w:val="16"/>
                <w:szCs w:val="16"/>
                <w:color w:val="auto"/>
              </w:rPr>
            </w:pPr>
          </w:p>
        </w:tc>
        <w:tc>
          <w:tcPr>
            <w:tcW w:w="68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-2861310</wp:posOffset>
            </wp:positionV>
            <wp:extent cx="7033260" cy="29044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260" cy="2904490"/>
                    </a:xfrm>
                    <a:prstGeom prst="rect">
                      <a:avLst/>
                    </a:prstGeom>
                    <a:noFill/>
                  </pic:spPr>
                </pic:pic>
              </a:graphicData>
            </a:graphic>
          </wp:anchor>
        </w:drawing>
      </w:r>
    </w:p>
    <w:p>
      <w:pPr>
        <w:spacing w:after="0" w:line="6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40" w:right="6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3"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Arial" w:cs="Arial" w:eastAsia="Arial" w:hAnsi="Arial"/>
                <w:sz w:val="17"/>
                <w:szCs w:val="17"/>
                <w:color w:val="0000FF"/>
                <w:w w:val="94"/>
              </w:rPr>
              <w:t>/s/ Akshar C. Patel,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08/10/2020</w:t>
            </w:r>
          </w:p>
        </w:tc>
        <w:tc>
          <w:tcPr>
            <w:tcW w:w="0" w:type="dxa"/>
            <w:vAlign w:val="bottom"/>
          </w:tcPr>
          <w:p>
            <w:pPr>
              <w:spacing w:after="0"/>
              <w:rPr>
                <w:sz w:val="1"/>
                <w:szCs w:val="1"/>
                <w:color w:val="auto"/>
              </w:rPr>
            </w:pPr>
          </w:p>
        </w:tc>
      </w:tr>
      <w:tr>
        <w:trPr>
          <w:trHeight w:val="84"/>
        </w:trPr>
        <w:tc>
          <w:tcPr>
            <w:tcW w:w="440" w:type="dxa"/>
            <w:vAlign w:val="bottom"/>
            <w:tcBorders>
              <w:top w:val="single" w:sz="8" w:color="auto"/>
            </w:tcBorders>
            <w:vMerge w:val="restart"/>
          </w:tcPr>
          <w:p>
            <w:pPr>
              <w:spacing w:after="0" w:line="189" w:lineRule="exact"/>
              <w:rPr>
                <w:sz w:val="20"/>
                <w:szCs w:val="20"/>
                <w:color w:val="auto"/>
              </w:rPr>
            </w:pPr>
            <w:r>
              <w:rPr>
                <w:rFonts w:ascii="Arial" w:cs="Arial" w:eastAsia="Arial" w:hAnsi="Arial"/>
                <w:sz w:val="17"/>
                <w:szCs w:val="17"/>
                <w:color w:val="0000FF"/>
                <w:w w:val="90"/>
              </w:rPr>
              <w:t>in-fact</w:t>
            </w:r>
          </w:p>
        </w:tc>
        <w:tc>
          <w:tcPr>
            <w:tcW w:w="152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top w:val="single" w:sz="8" w:color="auto"/>
              <w:bottom w:val="single" w:sz="8" w:color="auto"/>
            </w:tcBorders>
            <w:vMerge w:val="continue"/>
          </w:tcPr>
          <w:p>
            <w:pPr>
              <w:spacing w:after="0"/>
              <w:rPr>
                <w:sz w:val="7"/>
                <w:szCs w:val="7"/>
                <w:color w:val="auto"/>
              </w:rPr>
            </w:pPr>
          </w:p>
        </w:tc>
        <w:tc>
          <w:tcPr>
            <w:tcW w:w="152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56422"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2020-08-10T16:22:07Z</dcterms:created>
  <dcterms:modified xsi:type="dcterms:W3CDTF">2020-08-10T16:22:07Z</dcterms:modified>
</cp:coreProperties>
</file>