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6992620" cy="4692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4692015"/>
                    </a:xfrm>
                    <a:prstGeom prst="rect">
                      <a:avLst/>
                    </a:prstGeom>
                    <a:noFill/>
                  </pic:spPr>
                </pic:pic>
              </a:graphicData>
            </a:graphic>
          </wp:anchor>
        </w:drawing>
      </w:r>
    </w:p>
    <w:p>
      <w:pPr>
        <w:spacing w:after="0" w:line="40"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4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color w:val="0000EE"/>
                <w:w w:val="92"/>
              </w:rPr>
            </w:pPr>
            <w:hyperlink r:id="rId12">
              <w:r>
                <w:rPr>
                  <w:rFonts w:ascii="Arial" w:cs="Arial" w:eastAsia="Arial" w:hAnsi="Arial"/>
                  <w:sz w:val="21"/>
                  <w:szCs w:val="21"/>
                  <w:color w:val="0000EE"/>
                  <w:w w:val="92"/>
                </w:rPr>
                <w:t>Taylor Carlyn R.</w:t>
              </w:r>
            </w:hyperlink>
          </w:p>
        </w:tc>
        <w:tc>
          <w:tcPr>
            <w:tcW w:w="10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840" w:type="dxa"/>
            <w:vAlign w:val="bottom"/>
            <w:gridSpan w:val="8"/>
          </w:tcPr>
          <w:p>
            <w:pPr>
              <w:spacing w:after="0" w:line="105" w:lineRule="exact"/>
              <w:rPr>
                <w:rFonts w:ascii="Arial" w:cs="Arial" w:eastAsia="Arial" w:hAnsi="Arial"/>
                <w:sz w:val="12"/>
                <w:szCs w:val="12"/>
                <w:color w:val="0000EE"/>
              </w:rPr>
            </w:pPr>
            <w:hyperlink r:id="rId13">
              <w:r>
                <w:rPr>
                  <w:rFonts w:ascii="Arial" w:cs="Arial" w:eastAsia="Arial" w:hAnsi="Arial"/>
                  <w:sz w:val="12"/>
                  <w:szCs w:val="12"/>
                  <w:color w:val="0000EE"/>
                </w:rPr>
                <w:t xml:space="preserve">FLOWSERVE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10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200" w:type="dxa"/>
            <w:vAlign w:val="bottom"/>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20" w:type="dxa"/>
            <w:vAlign w:val="bottom"/>
            <w:gridSpan w:val="5"/>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280" w:type="dxa"/>
            <w:vAlign w:val="bottom"/>
          </w:tcPr>
          <w:p>
            <w:pPr>
              <w:spacing w:after="0"/>
              <w:rPr>
                <w:sz w:val="2"/>
                <w:szCs w:val="2"/>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2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780" w:type="dxa"/>
            <w:vAlign w:val="bottom"/>
            <w:tcBorders>
              <w:top w:val="single" w:sz="8" w:color="0000EE"/>
            </w:tcBorders>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00" w:type="dxa"/>
            <w:vAlign w:val="bottom"/>
          </w:tcPr>
          <w:p>
            <w:pPr>
              <w:spacing w:after="0"/>
              <w:rPr>
                <w:sz w:val="8"/>
                <w:szCs w:val="8"/>
                <w:color w:val="auto"/>
              </w:rPr>
            </w:pPr>
          </w:p>
        </w:tc>
        <w:tc>
          <w:tcPr>
            <w:tcW w:w="1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40" w:type="dxa"/>
            <w:vAlign w:val="bottom"/>
          </w:tcPr>
          <w:p>
            <w:pPr>
              <w:spacing w:after="0"/>
              <w:rPr>
                <w:sz w:val="8"/>
                <w:szCs w:val="8"/>
                <w:color w:val="auto"/>
              </w:rPr>
            </w:pPr>
          </w:p>
        </w:tc>
        <w:tc>
          <w:tcPr>
            <w:tcW w:w="320" w:type="dxa"/>
            <w:vAlign w:val="bottom"/>
          </w:tcPr>
          <w:p>
            <w:pPr>
              <w:spacing w:after="0"/>
              <w:rPr>
                <w:sz w:val="8"/>
                <w:szCs w:val="8"/>
                <w:color w:val="auto"/>
              </w:rPr>
            </w:pPr>
          </w:p>
        </w:tc>
        <w:tc>
          <w:tcPr>
            <w:tcW w:w="300" w:type="dxa"/>
            <w:vAlign w:val="bottom"/>
          </w:tcPr>
          <w:p>
            <w:pPr>
              <w:spacing w:after="0"/>
              <w:rPr>
                <w:sz w:val="8"/>
                <w:szCs w:val="8"/>
                <w:color w:val="auto"/>
              </w:rPr>
            </w:pPr>
          </w:p>
        </w:tc>
        <w:tc>
          <w:tcPr>
            <w:tcW w:w="2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620" w:type="dxa"/>
            <w:vAlign w:val="bottom"/>
            <w:gridSpan w:val="5"/>
            <w:vMerge w:val="continue"/>
          </w:tcPr>
          <w:p>
            <w:pPr>
              <w:spacing w:after="0"/>
              <w:rPr>
                <w:sz w:val="8"/>
                <w:szCs w:val="8"/>
                <w:color w:val="auto"/>
              </w:rPr>
            </w:pPr>
          </w:p>
        </w:tc>
        <w:tc>
          <w:tcPr>
            <w:tcW w:w="28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840" w:type="dxa"/>
            <w:vAlign w:val="bottom"/>
            <w:gridSpan w:val="8"/>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800" w:type="dxa"/>
            <w:vAlign w:val="bottom"/>
            <w:gridSpan w:val="3"/>
            <w:vMerge w:val="restart"/>
          </w:tcPr>
          <w:p>
            <w:pPr>
              <w:ind w:left="600"/>
              <w:spacing w:after="0"/>
              <w:rPr>
                <w:sz w:val="20"/>
                <w:szCs w:val="20"/>
                <w:color w:val="auto"/>
              </w:rPr>
            </w:pPr>
            <w:r>
              <w:rPr>
                <w:rFonts w:ascii="Arial" w:cs="Arial" w:eastAsia="Arial" w:hAnsi="Arial"/>
                <w:sz w:val="13"/>
                <w:szCs w:val="13"/>
                <w:color w:val="auto"/>
              </w:rPr>
              <w:t>(First)</w:t>
            </w:r>
          </w:p>
        </w:tc>
        <w:tc>
          <w:tcPr>
            <w:tcW w:w="1220" w:type="dxa"/>
            <w:vAlign w:val="bottom"/>
            <w:gridSpan w:val="2"/>
            <w:vMerge w:val="restart"/>
          </w:tcPr>
          <w:p>
            <w:pPr>
              <w:ind w:left="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40" w:type="dxa"/>
            <w:vAlign w:val="bottom"/>
            <w:gridSpan w:val="8"/>
            <w:vMerge w:val="continue"/>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60"/>
              <w:spacing w:after="0" w:line="123"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40"/>
              <w:spacing w:after="0" w:line="123"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1800" w:type="dxa"/>
            <w:vAlign w:val="bottom"/>
            <w:gridSpan w:val="3"/>
            <w:vMerge w:val="continue"/>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520" w:type="dxa"/>
            <w:vAlign w:val="bottom"/>
            <w:gridSpan w:val="5"/>
            <w:vMerge w:val="restart"/>
          </w:tcPr>
          <w:p>
            <w:pPr>
              <w:ind w:left="160"/>
              <w:spacing w:after="0"/>
              <w:rPr>
                <w:sz w:val="20"/>
                <w:szCs w:val="20"/>
                <w:color w:val="auto"/>
              </w:rPr>
            </w:pPr>
            <w:r>
              <w:rPr>
                <w:rFonts w:ascii="Arial" w:cs="Arial" w:eastAsia="Arial" w:hAnsi="Arial"/>
                <w:sz w:val="17"/>
                <w:szCs w:val="17"/>
                <w:color w:val="0000FF"/>
              </w:rPr>
              <w:t>08/03/2022</w:t>
            </w: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20" w:type="dxa"/>
            <w:vAlign w:val="bottom"/>
            <w:gridSpan w:val="4"/>
            <w:vMerge w:val="restart"/>
          </w:tcPr>
          <w:p>
            <w:pPr>
              <w:spacing w:after="0"/>
              <w:rPr>
                <w:sz w:val="20"/>
                <w:szCs w:val="20"/>
                <w:color w:val="auto"/>
              </w:rPr>
            </w:pPr>
            <w:r>
              <w:rPr>
                <w:rFonts w:ascii="Arial" w:cs="Arial" w:eastAsia="Arial" w:hAnsi="Arial"/>
                <w:sz w:val="17"/>
                <w:szCs w:val="17"/>
                <w:color w:val="0000FF"/>
              </w:rPr>
              <w:t>5215 N. O'CONNOR BLVD.</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520" w:type="dxa"/>
            <w:vAlign w:val="bottom"/>
            <w:gridSpan w:val="5"/>
            <w:vMerge w:val="continue"/>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420" w:type="dxa"/>
            <w:vAlign w:val="bottom"/>
            <w:gridSpan w:val="4"/>
            <w:vMerge w:val="continue"/>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vMerge w:val="restart"/>
          </w:tcPr>
          <w:p>
            <w:pPr>
              <w:spacing w:after="0"/>
              <w:rPr>
                <w:sz w:val="12"/>
                <w:szCs w:val="12"/>
                <w:color w:val="auto"/>
              </w:rPr>
            </w:pPr>
          </w:p>
        </w:tc>
        <w:tc>
          <w:tcPr>
            <w:tcW w:w="1420" w:type="dxa"/>
            <w:vAlign w:val="bottom"/>
            <w:gridSpan w:val="3"/>
            <w:vMerge w:val="restart"/>
          </w:tcPr>
          <w:p>
            <w:pPr>
              <w:spacing w:after="0"/>
              <w:rPr>
                <w:sz w:val="20"/>
                <w:szCs w:val="20"/>
                <w:color w:val="auto"/>
              </w:rPr>
            </w:pPr>
            <w:r>
              <w:rPr>
                <w:rFonts w:ascii="Arial" w:cs="Arial" w:eastAsia="Arial" w:hAnsi="Arial"/>
                <w:sz w:val="17"/>
                <w:szCs w:val="17"/>
                <w:color w:val="0000FF"/>
              </w:rPr>
              <w:t>SUITE 700</w:t>
            </w: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420" w:type="dxa"/>
            <w:vAlign w:val="bottom"/>
            <w:gridSpan w:val="3"/>
            <w:vMerge w:val="continue"/>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00" w:type="dxa"/>
            <w:vAlign w:val="bottom"/>
            <w:gridSpan w:val="9"/>
            <w:vMerge w:val="continue"/>
          </w:tcPr>
          <w:p>
            <w:pPr>
              <w:spacing w:after="0"/>
              <w:rPr>
                <w:sz w:val="8"/>
                <w:szCs w:val="8"/>
                <w:color w:val="auto"/>
              </w:rPr>
            </w:pPr>
          </w:p>
        </w:tc>
        <w:tc>
          <w:tcPr>
            <w:tcW w:w="260" w:type="dxa"/>
            <w:vAlign w:val="bottom"/>
          </w:tcPr>
          <w:p>
            <w:pPr>
              <w:spacing w:after="0"/>
              <w:rPr>
                <w:sz w:val="8"/>
                <w:szCs w:val="8"/>
                <w:color w:val="auto"/>
              </w:rPr>
            </w:pPr>
          </w:p>
        </w:tc>
        <w:tc>
          <w:tcPr>
            <w:tcW w:w="340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2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102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20"/>
                <w:szCs w:val="20"/>
                <w:color w:val="auto"/>
              </w:rPr>
            </w:pPr>
            <w:r>
              <w:rPr>
                <w:rFonts w:ascii="Arial" w:cs="Arial" w:eastAsia="Arial" w:hAnsi="Arial"/>
                <w:sz w:val="17"/>
                <w:szCs w:val="17"/>
                <w:color w:val="0000FF"/>
              </w:rPr>
              <w:t>IRVING</w:t>
            </w:r>
          </w:p>
        </w:tc>
        <w:tc>
          <w:tcPr>
            <w:tcW w:w="1800" w:type="dxa"/>
            <w:vAlign w:val="bottom"/>
            <w:gridSpan w:val="3"/>
          </w:tcPr>
          <w:p>
            <w:pPr>
              <w:ind w:left="600"/>
              <w:spacing w:after="0"/>
              <w:rPr>
                <w:sz w:val="20"/>
                <w:szCs w:val="20"/>
                <w:color w:val="auto"/>
              </w:rPr>
            </w:pPr>
            <w:r>
              <w:rPr>
                <w:rFonts w:ascii="Arial" w:cs="Arial" w:eastAsia="Arial" w:hAnsi="Arial"/>
                <w:sz w:val="17"/>
                <w:szCs w:val="17"/>
                <w:color w:val="0000FF"/>
              </w:rPr>
              <w:t>TX</w:t>
            </w:r>
          </w:p>
        </w:tc>
        <w:tc>
          <w:tcPr>
            <w:tcW w:w="1160" w:type="dxa"/>
            <w:vAlign w:val="bottom"/>
          </w:tcPr>
          <w:p>
            <w:pPr>
              <w:ind w:left="4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620" w:type="dxa"/>
            <w:vAlign w:val="bottom"/>
            <w:tcBorders>
              <w:bottom w:val="single" w:sz="8" w:color="9A9A9A"/>
            </w:tcBorders>
          </w:tcPr>
          <w:p>
            <w:pPr>
              <w:spacing w:after="0"/>
              <w:rPr>
                <w:sz w:val="11"/>
                <w:szCs w:val="11"/>
                <w:color w:val="auto"/>
              </w:rPr>
            </w:pPr>
          </w:p>
        </w:tc>
        <w:tc>
          <w:tcPr>
            <w:tcW w:w="78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116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80"/>
              <w:spacing w:after="0" w:line="131" w:lineRule="exact"/>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80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2"/>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9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7160" w:type="dxa"/>
            <w:vAlign w:val="bottom"/>
            <w:tcBorders>
              <w:top w:val="single" w:sz="8" w:color="2C2C2C"/>
            </w:tcBorders>
            <w:gridSpan w:val="19"/>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4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2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780" w:type="dxa"/>
            <w:vAlign w:val="bottom"/>
            <w:gridSpan w:val="5"/>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72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2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20" w:type="dxa"/>
            <w:vAlign w:val="bottom"/>
          </w:tcPr>
          <w:p>
            <w:pPr>
              <w:spacing w:after="0"/>
              <w:rPr>
                <w:sz w:val="3"/>
                <w:szCs w:val="3"/>
                <w:color w:val="auto"/>
              </w:rPr>
            </w:pPr>
          </w:p>
        </w:tc>
        <w:tc>
          <w:tcPr>
            <w:tcW w:w="7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0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160" w:type="dxa"/>
            <w:vAlign w:val="bottom"/>
            <w:tcBorders>
              <w:bottom w:val="single" w:sz="8" w:color="2C2C2C"/>
            </w:tcBorders>
            <w:gridSpan w:val="2"/>
          </w:tcPr>
          <w:p>
            <w:pPr>
              <w:spacing w:after="0"/>
              <w:rPr>
                <w:sz w:val="7"/>
                <w:szCs w:val="7"/>
                <w:color w:val="auto"/>
              </w:rPr>
            </w:pPr>
          </w:p>
        </w:tc>
        <w:tc>
          <w:tcPr>
            <w:tcW w:w="220" w:type="dxa"/>
            <w:vAlign w:val="bottom"/>
            <w:tcBorders>
              <w:bottom w:val="single" w:sz="8" w:color="2C2C2C"/>
            </w:tcBorders>
            <w:gridSpan w:val="3"/>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7160" w:type="dxa"/>
            <w:vAlign w:val="bottom"/>
            <w:tcBorders>
              <w:top w:val="single" w:sz="8" w:color="2C2C2C"/>
            </w:tcBorders>
            <w:gridSpan w:val="19"/>
          </w:tcPr>
          <w:p>
            <w:pPr>
              <w:ind w:left="9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440" w:type="dxa"/>
            <w:vAlign w:val="bottom"/>
            <w:gridSpan w:val="16"/>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2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5"/>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0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3"/>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3"/>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20" w:type="dxa"/>
            <w:vAlign w:val="bottom"/>
          </w:tcPr>
          <w:p>
            <w:pPr>
              <w:spacing w:after="0"/>
              <w:rPr>
                <w:sz w:val="16"/>
                <w:szCs w:val="16"/>
                <w:color w:val="auto"/>
              </w:rPr>
            </w:pPr>
          </w:p>
        </w:tc>
        <w:tc>
          <w:tcPr>
            <w:tcW w:w="1000" w:type="dxa"/>
            <w:vAlign w:val="bottom"/>
            <w:vMerge w:val="restart"/>
          </w:tcPr>
          <w:p>
            <w:pPr>
              <w:ind w:left="220"/>
              <w:spacing w:after="0"/>
              <w:rPr>
                <w:sz w:val="20"/>
                <w:szCs w:val="20"/>
                <w:color w:val="auto"/>
              </w:rPr>
            </w:pPr>
            <w:r>
              <w:rPr>
                <w:rFonts w:ascii="Arial" w:cs="Arial" w:eastAsia="Arial" w:hAnsi="Arial"/>
                <w:sz w:val="13"/>
                <w:szCs w:val="13"/>
                <w:color w:val="0000FF"/>
              </w:rPr>
              <w:t>08/03/2022</w:t>
            </w: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gridSpan w:val="2"/>
            <w:vMerge w:val="restart"/>
          </w:tcPr>
          <w:p>
            <w:pPr>
              <w:ind w:left="2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780" w:type="dxa"/>
            <w:vAlign w:val="bottom"/>
            <w:vMerge w:val="restart"/>
          </w:tcPr>
          <w:p>
            <w:pPr>
              <w:ind w:left="100"/>
              <w:spacing w:after="0"/>
              <w:rPr>
                <w:sz w:val="20"/>
                <w:szCs w:val="20"/>
                <w:color w:val="auto"/>
              </w:rPr>
            </w:pPr>
            <w:r>
              <w:rPr>
                <w:rFonts w:ascii="Arial" w:cs="Arial" w:eastAsia="Arial" w:hAnsi="Arial"/>
                <w:sz w:val="13"/>
                <w:szCs w:val="13"/>
                <w:color w:val="0000FF"/>
              </w:rPr>
              <w:t>856</w:t>
            </w:r>
          </w:p>
        </w:tc>
        <w:tc>
          <w:tcPr>
            <w:tcW w:w="4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100"/>
              <w:spacing w:after="0"/>
              <w:rPr>
                <w:sz w:val="20"/>
                <w:szCs w:val="20"/>
                <w:color w:val="auto"/>
              </w:rPr>
            </w:pPr>
            <w:r>
              <w:rPr>
                <w:rFonts w:ascii="Arial" w:cs="Arial" w:eastAsia="Arial" w:hAnsi="Arial"/>
                <w:sz w:val="17"/>
                <w:szCs w:val="17"/>
                <w:color w:val="0000FF"/>
              </w:rPr>
              <w:t>856</w:t>
            </w:r>
          </w:p>
        </w:tc>
        <w:tc>
          <w:tcPr>
            <w:tcW w:w="40" w:type="dxa"/>
            <w:vAlign w:val="bottom"/>
          </w:tcPr>
          <w:p>
            <w:pPr>
              <w:spacing w:after="0"/>
              <w:rPr>
                <w:sz w:val="16"/>
                <w:szCs w:val="16"/>
                <w:color w:val="auto"/>
              </w:rPr>
            </w:pPr>
          </w:p>
        </w:tc>
        <w:tc>
          <w:tcPr>
            <w:tcW w:w="720" w:type="dxa"/>
            <w:vAlign w:val="bottom"/>
            <w:gridSpan w:val="2"/>
            <w:vMerge w:val="restart"/>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33.6</w:t>
            </w:r>
          </w:p>
        </w:tc>
        <w:tc>
          <w:tcPr>
            <w:tcW w:w="600" w:type="dxa"/>
            <w:vAlign w:val="bottom"/>
            <w:vMerge w:val="restart"/>
          </w:tcPr>
          <w:p>
            <w:pPr>
              <w:ind w:left="240"/>
              <w:spacing w:after="0"/>
              <w:rPr>
                <w:sz w:val="20"/>
                <w:szCs w:val="20"/>
                <w:color w:val="auto"/>
              </w:rPr>
            </w:pPr>
            <w:r>
              <w:rPr>
                <w:rFonts w:ascii="Arial" w:cs="Arial" w:eastAsia="Arial" w:hAnsi="Arial"/>
                <w:sz w:val="13"/>
                <w:szCs w:val="13"/>
                <w:color w:val="0000FF"/>
                <w:w w:val="85"/>
              </w:rPr>
              <w:t>14,445</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3"/>
            <w:vMerge w:val="restart"/>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gridSpan w:val="2"/>
            <w:vMerge w:val="continue"/>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46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3"/>
            <w:vMerge w:val="continue"/>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0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-2022475</wp:posOffset>
            </wp:positionV>
            <wp:extent cx="29210" cy="2027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027555"/>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40" w:right="6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Arial" w:cs="Arial" w:eastAsia="Arial" w:hAnsi="Arial"/>
                <w:sz w:val="17"/>
                <w:szCs w:val="17"/>
                <w:color w:val="0000FF"/>
                <w:w w:val="95"/>
              </w:rPr>
              <w:t>/s/ Shakeeb U. Mir,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08/03/2022</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Arial" w:cs="Arial" w:eastAsia="Arial" w:hAnsi="Arial"/>
                <w:sz w:val="17"/>
                <w:szCs w:val="17"/>
                <w:color w:val="0000FF"/>
                <w:w w:val="90"/>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2141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2022-08-03T15:15:37Z</dcterms:created>
  <dcterms:modified xsi:type="dcterms:W3CDTF">2022-08-03T15:15:37Z</dcterms:modified>
</cp:coreProperties>
</file>