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us34354p1057_020419.txt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5)</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FLOWSERVE CORPORATION</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169"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34354P105</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2018</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169" w:lineRule="exact"/>
        <w:rPr>
          <w:sz w:val="24"/>
          <w:szCs w:val="24"/>
          <w:color w:val="auto"/>
        </w:rPr>
      </w:pPr>
    </w:p>
    <w:p>
      <w:pPr>
        <w:ind w:right="3999"/>
        <w:spacing w:after="0" w:line="347"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18" w:lineRule="exact"/>
        <w:rPr>
          <w:sz w:val="24"/>
          <w:szCs w:val="24"/>
          <w:color w:val="auto"/>
        </w:rPr>
      </w:pPr>
    </w:p>
    <w:p>
      <w:pPr>
        <w:jc w:val="both"/>
        <w:ind w:right="8419" w:firstLine="8"/>
        <w:spacing w:after="0" w:line="344"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234" w:lineRule="exact"/>
        <w:rPr>
          <w:sz w:val="24"/>
          <w:szCs w:val="24"/>
          <w:color w:val="auto"/>
        </w:rPr>
      </w:pPr>
    </w:p>
    <w:p>
      <w:pPr>
        <w:ind w:right="4199"/>
        <w:spacing w:after="0" w:line="27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169" w:lineRule="exact"/>
        <w:rPr>
          <w:sz w:val="24"/>
          <w:szCs w:val="24"/>
          <w:color w:val="auto"/>
        </w:rPr>
      </w:pPr>
    </w:p>
    <w:p>
      <w:pPr>
        <w:ind w:right="4419"/>
        <w:spacing w:after="0" w:line="298"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8"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34354P105</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30"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37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6"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7392055</w:t>
      </w:r>
    </w:p>
    <w:p>
      <w:pPr>
        <w:spacing w:after="0" w:line="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18"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8529554</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120" w:right="3479" w:hanging="112"/>
        <w:spacing w:after="0" w:line="476"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8529554</w:t>
      </w:r>
    </w:p>
    <w:p>
      <w:pPr>
        <w:spacing w:after="0" w:line="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6.5%</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FLOWSERVE CORPORATION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tabs>
          <w:tab w:leader="none" w:pos="840" w:val="left"/>
          <w:tab w:leader="none" w:pos="2420" w:val="left"/>
        </w:tabs>
        <w:rPr>
          <w:sz w:val="20"/>
          <w:szCs w:val="20"/>
          <w:color w:val="auto"/>
        </w:rPr>
      </w:pPr>
      <w:r>
        <w:rPr>
          <w:rFonts w:ascii="Courier New" w:cs="Courier New" w:eastAsia="Courier New" w:hAnsi="Courier New"/>
          <w:sz w:val="18"/>
          <w:szCs w:val="18"/>
          <w:color w:val="auto"/>
        </w:rPr>
        <w:t>5215 N</w:t>
        <w:tab/>
        <w:t>O'CONNOR BLVD</w:t>
      </w:r>
      <w:r>
        <w:rPr>
          <w:sz w:val="20"/>
          <w:szCs w:val="20"/>
          <w:color w:val="auto"/>
        </w:rPr>
        <w:tab/>
      </w:r>
      <w:r>
        <w:rPr>
          <w:rFonts w:ascii="Courier New" w:cs="Courier New" w:eastAsia="Courier New" w:hAnsi="Courier New"/>
          <w:sz w:val="16"/>
          <w:szCs w:val="16"/>
          <w:color w:val="auto"/>
        </w:rPr>
        <w:t>SUITE 2300</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IRVING TX 75039</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rPr>
          <w:sz w:val="20"/>
          <w:szCs w:val="20"/>
          <w:color w:val="auto"/>
        </w:rPr>
      </w:pPr>
      <w:r>
        <w:rPr>
          <w:rFonts w:ascii="Courier New" w:cs="Courier New" w:eastAsia="Courier New" w:hAnsi="Courier New"/>
          <w:sz w:val="18"/>
          <w:szCs w:val="18"/>
          <w:color w:val="auto"/>
        </w:rPr>
        <w:t>New York, NY 10055</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1" w:lineRule="exact"/>
        <w:rPr>
          <w:sz w:val="20"/>
          <w:szCs w:val="20"/>
          <w:color w:val="auto"/>
        </w:rPr>
      </w:pPr>
    </w:p>
    <w:p>
      <w:pPr>
        <w:ind w:right="2419"/>
        <w:spacing w:after="0" w:line="257"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ind w:right="4319" w:firstLine="8"/>
        <w:spacing w:after="0" w:line="238"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10" w:right="1440" w:bottom="0" w:gutter="0" w:footer="0" w:header="0"/>
        </w:sectPr>
      </w:pPr>
    </w:p>
    <w:bookmarkStart w:id="2" w:name="page3"/>
    <w:bookmarkEnd w:id="2"/>
    <w:p>
      <w:pPr>
        <w:ind w:left="1280" w:right="3359" w:hanging="1272"/>
        <w:spacing w:after="0" w:line="257"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ind w:left="1280" w:right="3359" w:hanging="1272"/>
        <w:spacing w:after="0" w:line="238"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1" w:lineRule="exact"/>
        <w:rPr>
          <w:sz w:val="20"/>
          <w:szCs w:val="20"/>
          <w:color w:val="auto"/>
        </w:rPr>
      </w:pPr>
    </w:p>
    <w:p>
      <w:pPr>
        <w:ind w:left="1280" w:right="3039" w:hanging="1272"/>
        <w:spacing w:after="0" w:line="238"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ind w:left="1280" w:right="1879"/>
        <w:spacing w:after="0" w:line="238"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1"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8"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ind w:left="1280" w:right="3159"/>
        <w:spacing w:after="0" w:line="309"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5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8529554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6.5%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7392055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8529554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1" w:lineRule="exact"/>
        <w:rPr>
          <w:sz w:val="20"/>
          <w:szCs w:val="20"/>
          <w:color w:val="auto"/>
        </w:rPr>
      </w:pPr>
    </w:p>
    <w:p>
      <w:pPr>
        <w:ind w:right="2619"/>
        <w:spacing w:after="0" w:line="274"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8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1" w:lineRule="exact"/>
        <w:rPr>
          <w:sz w:val="20"/>
          <w:szCs w:val="20"/>
          <w:color w:val="auto"/>
        </w:rPr>
      </w:pPr>
    </w:p>
    <w:p>
      <w:pPr>
        <w:ind w:left="220" w:right="2199"/>
        <w:spacing w:after="0" w:line="253"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104" w:lineRule="exact"/>
        <w:rPr>
          <w:sz w:val="20"/>
          <w:szCs w:val="20"/>
          <w:color w:val="auto"/>
        </w:rPr>
      </w:pPr>
    </w:p>
    <w:p>
      <w:pPr>
        <w:jc w:val="both"/>
        <w:ind w:left="320" w:right="3259" w:hanging="104"/>
        <w:spacing w:after="0" w:line="250"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FLOWSERVE CORPORATION.</w:t>
      </w:r>
    </w:p>
    <w:p>
      <w:pPr>
        <w:ind w:left="320"/>
        <w:spacing w:after="0"/>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219"/>
          </w:cols>
          <w:pgMar w:left="240" w:top="110"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FLOWSERVE CORPORATION</w:t>
      </w:r>
    </w:p>
    <w:p>
      <w:pPr>
        <w:spacing w:after="0" w:line="3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169" w:lineRule="exact"/>
        <w:rPr>
          <w:sz w:val="20"/>
          <w:szCs w:val="20"/>
          <w:color w:val="auto"/>
        </w:rPr>
      </w:pPr>
    </w:p>
    <w:p>
      <w:pPr>
        <w:ind w:right="3359"/>
        <w:spacing w:after="0" w:line="292"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96"/>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rPr>
                <w:sz w:val="20"/>
                <w:szCs w:val="20"/>
                <w:color w:val="auto"/>
              </w:rPr>
            </w:pPr>
            <w:r>
              <w:rPr>
                <w:rFonts w:ascii="Courier New" w:cs="Courier New" w:eastAsia="Courier New" w:hAnsi="Courier New"/>
                <w:sz w:val="18"/>
                <w:szCs w:val="18"/>
                <w:color w:val="auto"/>
              </w:rPr>
              <w:t>of each member of the group.</w:t>
            </w:r>
          </w:p>
        </w:tc>
      </w:tr>
    </w:tbl>
    <w:p>
      <w:pPr>
        <w:spacing w:after="0" w:line="3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right="2939"/>
        <w:spacing w:after="0" w:line="318"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5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31"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62"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9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right="3259"/>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4, 2019</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4" w:lineRule="exact"/>
        <w:rPr>
          <w:sz w:val="20"/>
          <w:szCs w:val="20"/>
          <w:color w:val="auto"/>
        </w:rPr>
      </w:pPr>
    </w:p>
    <w:p>
      <w:pPr>
        <w:ind w:right="3159"/>
        <w:spacing w:after="0" w:line="277"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374" w:lineRule="exact"/>
        <w:rPr>
          <w:sz w:val="20"/>
          <w:szCs w:val="20"/>
          <w:color w:val="auto"/>
        </w:rPr>
      </w:pPr>
    </w:p>
    <w:p>
      <w:pPr>
        <w:ind w:right="3039"/>
        <w:spacing w:after="0" w:line="347"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10"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219"/>
          </w:cols>
          <w:pgMar w:left="240" w:top="110"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spacing w:after="0" w:line="29"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BlackRock International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rPr>
          <w:sz w:val="20"/>
          <w:szCs w:val="20"/>
          <w:color w:val="auto"/>
        </w:rPr>
      </w:pPr>
      <w:r>
        <w:rPr>
          <w:rFonts w:ascii="Courier New" w:cs="Courier New" w:eastAsia="Courier New" w:hAnsi="Courier New"/>
          <w:sz w:val="18"/>
          <w:szCs w:val="18"/>
          <w:color w:val="auto"/>
        </w:rPr>
        <w:t>BlackRock (Netherlands) B.V.</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8"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rPr>
          <w:sz w:val="20"/>
          <w:szCs w:val="20"/>
          <w:color w:val="auto"/>
        </w:rPr>
      </w:pPr>
      <w:r>
        <w:rPr>
          <w:rFonts w:ascii="Courier New" w:cs="Courier New" w:eastAsia="Courier New" w:hAnsi="Courier New"/>
          <w:sz w:val="18"/>
          <w:szCs w:val="18"/>
          <w:color w:val="auto"/>
        </w:rPr>
        <w:t>BlackRock Japan Co., Ltd.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(Luxembourg) S.A.</w:t>
      </w:r>
    </w:p>
    <w:p>
      <w:pPr>
        <w:ind w:left="120"/>
        <w:spacing w:after="0"/>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(UK) Limited</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rPr>
          <w:sz w:val="20"/>
          <w:szCs w:val="20"/>
          <w:color w:val="auto"/>
        </w:rPr>
      </w:pPr>
      <w:r>
        <w:rPr>
          <w:rFonts w:ascii="Courier New" w:cs="Courier New" w:eastAsia="Courier New" w:hAnsi="Courier New"/>
          <w:sz w:val="18"/>
          <w:szCs w:val="18"/>
          <w:color w:val="auto"/>
        </w:rPr>
        <w:t>BlackRock (Singapore) Limited</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1" w:lineRule="exact"/>
        <w:rPr>
          <w:sz w:val="20"/>
          <w:szCs w:val="20"/>
          <w:color w:val="auto"/>
        </w:rPr>
      </w:pPr>
    </w:p>
    <w:p>
      <w:pPr>
        <w:ind w:right="2939"/>
        <w:spacing w:after="0" w:line="244"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4"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1" w:lineRule="exact"/>
        <w:rPr>
          <w:sz w:val="20"/>
          <w:szCs w:val="20"/>
          <w:color w:val="auto"/>
        </w:rPr>
      </w:pPr>
    </w:p>
    <w:p>
      <w:pPr>
        <w:ind w:right="3039"/>
        <w:spacing w:after="0" w:line="252"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101" w:lineRule="exact"/>
        <w:rPr>
          <w:sz w:val="20"/>
          <w:szCs w:val="20"/>
          <w:color w:val="auto"/>
        </w:rPr>
      </w:pPr>
    </w:p>
    <w:p>
      <w:pPr>
        <w:ind w:right="2619"/>
        <w:spacing w:after="0" w:line="260"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95" w:lineRule="exact"/>
        <w:rPr>
          <w:sz w:val="20"/>
          <w:szCs w:val="20"/>
          <w:color w:val="auto"/>
        </w:rPr>
      </w:pPr>
    </w:p>
    <w:p>
      <w:pPr>
        <w:jc w:val="both"/>
        <w:ind w:right="3899"/>
        <w:spacing w:after="0" w:line="402"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219"/>
          </w:cols>
          <w:pgMar w:left="240" w:top="515" w:right="1440" w:bottom="329"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2019-12-04T23:13:56Z</dcterms:created>
  <dcterms:modified xsi:type="dcterms:W3CDTF">2019-12-04T23:13:56Z</dcterms:modified>
</cp:coreProperties>
</file>